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pPr w:leftFromText="141" w:rightFromText="141" w:vertAnchor="text" w:tblpY="1"/>
        <w:tblOverlap w:val="never"/>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843"/>
        <w:gridCol w:w="241"/>
        <w:gridCol w:w="7682"/>
      </w:tblGrid>
      <w:tr w:rsidR="005A4C34" w:rsidRPr="00F7104E" w14:paraId="590EE389" w14:textId="77777777" w:rsidTr="68387AAD">
        <w:trPr>
          <w:trHeight w:val="1987"/>
        </w:trPr>
        <w:tc>
          <w:tcPr>
            <w:tcW w:w="1843" w:type="dxa"/>
          </w:tcPr>
          <w:p w14:paraId="00AEFE93" w14:textId="7E277A0B" w:rsidR="005A4C34" w:rsidRPr="00C77B32" w:rsidRDefault="008B4A53" w:rsidP="00155DBA">
            <w:pPr>
              <w:pStyle w:val="Paragrafobase"/>
              <w:rPr>
                <w:rFonts w:ascii="Arial" w:hAnsi="Arial" w:cs="Arial"/>
                <w:b/>
                <w:bCs/>
                <w:color w:val="286452"/>
                <w:sz w:val="22"/>
                <w:szCs w:val="22"/>
              </w:rPr>
            </w:pPr>
            <w:r>
              <w:rPr>
                <w:noProof/>
              </w:rPr>
              <mc:AlternateContent>
                <mc:Choice Requires="wps">
                  <w:drawing>
                    <wp:anchor distT="72390" distB="72390" distL="114300" distR="114300" simplePos="0" relativeHeight="251659264" behindDoc="0" locked="0" layoutInCell="1" hidden="0" allowOverlap="1" wp14:anchorId="4B81E1CB" wp14:editId="308943BA">
                      <wp:simplePos x="0" y="0"/>
                      <wp:positionH relativeFrom="column">
                        <wp:posOffset>-100330</wp:posOffset>
                      </wp:positionH>
                      <wp:positionV relativeFrom="paragraph">
                        <wp:posOffset>508000</wp:posOffset>
                      </wp:positionV>
                      <wp:extent cx="1376045" cy="7216775"/>
                      <wp:effectExtent l="0" t="0" r="0" b="0"/>
                      <wp:wrapNone/>
                      <wp:docPr id="3" name="Rettangolo 3"/>
                      <wp:cNvGraphicFramePr/>
                      <a:graphic xmlns:a="http://schemas.openxmlformats.org/drawingml/2006/main">
                        <a:graphicData uri="http://schemas.microsoft.com/office/word/2010/wordprocessingShape">
                          <wps:wsp>
                            <wps:cNvSpPr/>
                            <wps:spPr>
                              <a:xfrm>
                                <a:off x="0" y="0"/>
                                <a:ext cx="1376045" cy="7216775"/>
                              </a:xfrm>
                              <a:prstGeom prst="rect">
                                <a:avLst/>
                              </a:prstGeom>
                              <a:solidFill>
                                <a:srgbClr val="FFFFFF">
                                  <a:alpha val="0"/>
                                </a:srgbClr>
                              </a:solidFill>
                              <a:ln>
                                <a:noFill/>
                              </a:ln>
                            </wps:spPr>
                            <wps:txbx>
                              <w:txbxContent>
                                <w:p w14:paraId="2FC0BE69" w14:textId="77777777" w:rsidR="008B4A53" w:rsidRDefault="008B4A53" w:rsidP="008B4A53">
                                  <w:pPr>
                                    <w:spacing w:line="288" w:lineRule="auto"/>
                                    <w:textDirection w:val="btLr"/>
                                  </w:pPr>
                                  <w:r>
                                    <w:rPr>
                                      <w:rFonts w:ascii="Arial" w:eastAsia="Arial" w:hAnsi="Arial" w:cs="Arial"/>
                                      <w:b/>
                                      <w:color w:val="007656"/>
                                      <w:sz w:val="14"/>
                                    </w:rPr>
                                    <w:t xml:space="preserve">Ufficio stampa </w:t>
                                  </w:r>
                                </w:p>
                                <w:p w14:paraId="1055A008" w14:textId="77777777" w:rsidR="008B4A53" w:rsidRDefault="008B4A53" w:rsidP="008B4A53">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3FE91D3C" w14:textId="77777777" w:rsidR="008B4A53" w:rsidRDefault="008B4A53" w:rsidP="008B4A53">
                                  <w:pPr>
                                    <w:spacing w:line="288" w:lineRule="auto"/>
                                    <w:textDirection w:val="btLr"/>
                                    <w:rPr>
                                      <w:rFonts w:ascii="Arial" w:eastAsia="Arial" w:hAnsi="Arial" w:cs="Arial"/>
                                      <w:color w:val="007656"/>
                                      <w:sz w:val="14"/>
                                    </w:rPr>
                                  </w:pPr>
                                  <w:r>
                                    <w:rPr>
                                      <w:rFonts w:ascii="Arial" w:eastAsia="Arial" w:hAnsi="Arial" w:cs="Arial"/>
                                      <w:color w:val="007656"/>
                                      <w:sz w:val="14"/>
                                    </w:rPr>
                                    <w:t>Brambilla Elena</w:t>
                                  </w:r>
                                </w:p>
                                <w:p w14:paraId="6D1367D4" w14:textId="77777777" w:rsidR="008B4A53" w:rsidRDefault="008B4A53" w:rsidP="008B4A53">
                                  <w:pPr>
                                    <w:spacing w:line="288" w:lineRule="auto"/>
                                    <w:textDirection w:val="btLr"/>
                                    <w:rPr>
                                      <w:rFonts w:ascii="Arial" w:eastAsia="Arial" w:hAnsi="Arial" w:cs="Arial"/>
                                      <w:color w:val="007656"/>
                                      <w:sz w:val="14"/>
                                    </w:rPr>
                                  </w:pPr>
                                  <w:r>
                                    <w:rPr>
                                      <w:rFonts w:ascii="Arial" w:eastAsia="Arial" w:hAnsi="Arial" w:cs="Arial"/>
                                      <w:color w:val="007656"/>
                                      <w:sz w:val="14"/>
                                    </w:rPr>
                                    <w:t>335 7925472</w:t>
                                  </w:r>
                                </w:p>
                                <w:p w14:paraId="1C831279" w14:textId="77777777" w:rsidR="008B4A53" w:rsidRDefault="008B4A53" w:rsidP="008B4A53">
                                  <w:pPr>
                                    <w:spacing w:line="288" w:lineRule="auto"/>
                                    <w:textDirection w:val="btLr"/>
                                  </w:pPr>
                                </w:p>
                                <w:p w14:paraId="6B687981" w14:textId="77777777" w:rsidR="008B4A53" w:rsidRDefault="008B4A53" w:rsidP="008B4A53">
                                  <w:pPr>
                                    <w:spacing w:line="288" w:lineRule="auto"/>
                                    <w:textDirection w:val="btLr"/>
                                  </w:pPr>
                                </w:p>
                                <w:p w14:paraId="220A49FE" w14:textId="77777777" w:rsidR="008B4A53" w:rsidRDefault="008B4A53" w:rsidP="008B4A53">
                                  <w:pPr>
                                    <w:spacing w:line="288" w:lineRule="auto"/>
                                    <w:textDirection w:val="btLr"/>
                                  </w:pPr>
                                </w:p>
                                <w:p w14:paraId="7FC56020" w14:textId="77777777" w:rsidR="008B4A53" w:rsidRDefault="008B4A53" w:rsidP="008B4A53">
                                  <w:pPr>
                                    <w:spacing w:line="288" w:lineRule="auto"/>
                                    <w:textDirection w:val="btLr"/>
                                  </w:pPr>
                                  <w:r>
                                    <w:rPr>
                                      <w:rFonts w:ascii="Arial" w:eastAsia="Arial" w:hAnsi="Arial" w:cs="Arial"/>
                                      <w:b/>
                                      <w:color w:val="007656"/>
                                      <w:sz w:val="14"/>
                                    </w:rPr>
                                    <w:t xml:space="preserve">Fiera Milano S.p.A. </w:t>
                                  </w:r>
                                </w:p>
                                <w:p w14:paraId="52059712" w14:textId="77777777" w:rsidR="008B4A53" w:rsidRDefault="008B4A53" w:rsidP="008B4A53">
                                  <w:pPr>
                                    <w:spacing w:line="288" w:lineRule="auto"/>
                                    <w:textDirection w:val="btLr"/>
                                  </w:pPr>
                                  <w:r>
                                    <w:rPr>
                                      <w:rFonts w:ascii="Arial" w:eastAsia="Arial" w:hAnsi="Arial" w:cs="Arial"/>
                                      <w:color w:val="007656"/>
                                      <w:sz w:val="14"/>
                                    </w:rPr>
                                    <w:t>+39 02.4997.1</w:t>
                                  </w:r>
                                </w:p>
                                <w:p w14:paraId="3B8179A9" w14:textId="77777777" w:rsidR="008B4A53" w:rsidRDefault="008B4A53" w:rsidP="008B4A53">
                                  <w:pPr>
                                    <w:spacing w:line="288" w:lineRule="auto"/>
                                    <w:textDirection w:val="btLr"/>
                                  </w:pPr>
                                  <w:r>
                                    <w:rPr>
                                      <w:rFonts w:ascii="Arial" w:eastAsia="Arial" w:hAnsi="Arial" w:cs="Arial"/>
                                      <w:color w:val="007656"/>
                                      <w:sz w:val="14"/>
                                    </w:rPr>
                                    <w:t>fieramilano@fieramilano.it</w:t>
                                  </w:r>
                                </w:p>
                                <w:p w14:paraId="7125265A" w14:textId="77777777" w:rsidR="008B4A53" w:rsidRDefault="008B4A53" w:rsidP="008B4A53">
                                  <w:pPr>
                                    <w:spacing w:line="258" w:lineRule="auto"/>
                                    <w:textDirection w:val="btLr"/>
                                  </w:pPr>
                                  <w:r>
                                    <w:rPr>
                                      <w:rFonts w:ascii="Arial" w:eastAsia="Arial" w:hAnsi="Arial" w:cs="Arial"/>
                                      <w:color w:val="007656"/>
                                      <w:sz w:val="14"/>
                                    </w:rPr>
                                    <w:t>fieramilano.it</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4B81E1CB" id="Rettangolo 3" o:spid="_x0000_s1026" style="position:absolute;margin-left:-7.9pt;margin-top:40pt;width:108.35pt;height:568.25pt;z-index:251659264;visibility:visible;mso-wrap-style:square;mso-width-percent:0;mso-height-percent:0;mso-wrap-distance-left:9pt;mso-wrap-distance-top:5.7pt;mso-wrap-distance-right:9pt;mso-wrap-distance-bottom:5.7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" stroked="f">
                      <v:fill opacity="0"/>
                      <v:textbox inset="0,0,0,0">
                        <w:txbxContent>
                          <w:p w14:paraId="2FC0BE69" w14:textId="77777777" w:rsidR="008B4A53" w:rsidRDefault="008B4A53" w:rsidP="008B4A53">
                            <w:pPr>
                              <w:spacing w:line="288" w:lineRule="auto"/>
                              <w:textDirection w:val="btLr"/>
                            </w:pPr>
                            <w:r>
                              <w:rPr>
                                <w:rFonts w:ascii="Arial" w:eastAsia="Arial" w:hAnsi="Arial" w:cs="Arial"/>
                                <w:b/>
                                <w:color w:val="007656"/>
                                <w:sz w:val="14"/>
                              </w:rPr>
                              <w:t xml:space="preserve">Ufficio stampa </w:t>
                            </w:r>
                          </w:p>
                          <w:p w14:paraId="1055A008" w14:textId="77777777" w:rsidR="008B4A53" w:rsidRDefault="008B4A53" w:rsidP="008B4A53">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3FE91D3C" w14:textId="77777777" w:rsidR="008B4A53" w:rsidRDefault="008B4A53" w:rsidP="008B4A53">
                            <w:pPr>
                              <w:spacing w:line="288" w:lineRule="auto"/>
                              <w:textDirection w:val="btLr"/>
                              <w:rPr>
                                <w:rFonts w:ascii="Arial" w:eastAsia="Arial" w:hAnsi="Arial" w:cs="Arial"/>
                                <w:color w:val="007656"/>
                                <w:sz w:val="14"/>
                              </w:rPr>
                            </w:pPr>
                            <w:r>
                              <w:rPr>
                                <w:rFonts w:ascii="Arial" w:eastAsia="Arial" w:hAnsi="Arial" w:cs="Arial"/>
                                <w:color w:val="007656"/>
                                <w:sz w:val="14"/>
                              </w:rPr>
                              <w:t>Brambilla Elena</w:t>
                            </w:r>
                          </w:p>
                          <w:p w14:paraId="6D1367D4" w14:textId="77777777" w:rsidR="008B4A53" w:rsidRDefault="008B4A53" w:rsidP="008B4A53">
                            <w:pPr>
                              <w:spacing w:line="288" w:lineRule="auto"/>
                              <w:textDirection w:val="btLr"/>
                              <w:rPr>
                                <w:rFonts w:ascii="Arial" w:eastAsia="Arial" w:hAnsi="Arial" w:cs="Arial"/>
                                <w:color w:val="007656"/>
                                <w:sz w:val="14"/>
                              </w:rPr>
                            </w:pPr>
                            <w:r>
                              <w:rPr>
                                <w:rFonts w:ascii="Arial" w:eastAsia="Arial" w:hAnsi="Arial" w:cs="Arial"/>
                                <w:color w:val="007656"/>
                                <w:sz w:val="14"/>
                              </w:rPr>
                              <w:t>335 7925472</w:t>
                            </w:r>
                          </w:p>
                          <w:p w14:paraId="1C831279" w14:textId="77777777" w:rsidR="008B4A53" w:rsidRDefault="008B4A53" w:rsidP="008B4A53">
                            <w:pPr>
                              <w:spacing w:line="288" w:lineRule="auto"/>
                              <w:textDirection w:val="btLr"/>
                            </w:pPr>
                          </w:p>
                          <w:p w14:paraId="6B687981" w14:textId="77777777" w:rsidR="008B4A53" w:rsidRDefault="008B4A53" w:rsidP="008B4A53">
                            <w:pPr>
                              <w:spacing w:line="288" w:lineRule="auto"/>
                              <w:textDirection w:val="btLr"/>
                            </w:pPr>
                          </w:p>
                          <w:p w14:paraId="220A49FE" w14:textId="77777777" w:rsidR="008B4A53" w:rsidRDefault="008B4A53" w:rsidP="008B4A53">
                            <w:pPr>
                              <w:spacing w:line="288" w:lineRule="auto"/>
                              <w:textDirection w:val="btLr"/>
                            </w:pPr>
                          </w:p>
                          <w:p w14:paraId="7FC56020" w14:textId="77777777" w:rsidR="008B4A53" w:rsidRDefault="008B4A53" w:rsidP="008B4A53">
                            <w:pPr>
                              <w:spacing w:line="288" w:lineRule="auto"/>
                              <w:textDirection w:val="btLr"/>
                            </w:pPr>
                            <w:r>
                              <w:rPr>
                                <w:rFonts w:ascii="Arial" w:eastAsia="Arial" w:hAnsi="Arial" w:cs="Arial"/>
                                <w:b/>
                                <w:color w:val="007656"/>
                                <w:sz w:val="14"/>
                              </w:rPr>
                              <w:t xml:space="preserve">Fiera Milano S.p.A. </w:t>
                            </w:r>
                          </w:p>
                          <w:p w14:paraId="52059712" w14:textId="77777777" w:rsidR="008B4A53" w:rsidRDefault="008B4A53" w:rsidP="008B4A53">
                            <w:pPr>
                              <w:spacing w:line="288" w:lineRule="auto"/>
                              <w:textDirection w:val="btLr"/>
                            </w:pPr>
                            <w:r>
                              <w:rPr>
                                <w:rFonts w:ascii="Arial" w:eastAsia="Arial" w:hAnsi="Arial" w:cs="Arial"/>
                                <w:color w:val="007656"/>
                                <w:sz w:val="14"/>
                              </w:rPr>
                              <w:t>+39 02.4997.1</w:t>
                            </w:r>
                          </w:p>
                          <w:p w14:paraId="3B8179A9" w14:textId="77777777" w:rsidR="008B4A53" w:rsidRDefault="008B4A53" w:rsidP="008B4A53">
                            <w:pPr>
                              <w:spacing w:line="288" w:lineRule="auto"/>
                              <w:textDirection w:val="btLr"/>
                            </w:pPr>
                            <w:r>
                              <w:rPr>
                                <w:rFonts w:ascii="Arial" w:eastAsia="Arial" w:hAnsi="Arial" w:cs="Arial"/>
                                <w:color w:val="007656"/>
                                <w:sz w:val="14"/>
                              </w:rPr>
                              <w:t>fieramilano@fieramilano.it</w:t>
                            </w:r>
                          </w:p>
                          <w:p w14:paraId="7125265A" w14:textId="77777777" w:rsidR="008B4A53" w:rsidRDefault="008B4A53" w:rsidP="008B4A53">
                            <w:pPr>
                              <w:spacing w:line="258" w:lineRule="auto"/>
                              <w:textDirection w:val="btLr"/>
                            </w:pPr>
                            <w:r>
                              <w:rPr>
                                <w:rFonts w:ascii="Arial" w:eastAsia="Arial" w:hAnsi="Arial" w:cs="Arial"/>
                                <w:color w:val="007656"/>
                                <w:sz w:val="14"/>
                              </w:rPr>
                              <w:t>fieramilano.it</w:t>
                            </w:r>
                          </w:p>
                        </w:txbxContent>
                      </v:textbox>
                    </v:rect>
                  </w:pict>
                </mc:Fallback>
              </mc:AlternateContent>
            </w:r>
          </w:p>
        </w:tc>
        <w:tc>
          <w:tcPr>
            <w:tcW w:w="241" w:type="dxa"/>
          </w:tcPr>
          <w:p w14:paraId="4B541298" w14:textId="77777777" w:rsidR="005A4C34" w:rsidRPr="00C77B32" w:rsidRDefault="005A4C34" w:rsidP="00155DBA">
            <w:pPr>
              <w:rPr>
                <w:rFonts w:ascii="Arial" w:hAnsi="Arial" w:cs="Arial"/>
                <w:color w:val="286452"/>
                <w:sz w:val="22"/>
                <w:szCs w:val="22"/>
              </w:rPr>
            </w:pPr>
          </w:p>
        </w:tc>
        <w:tc>
          <w:tcPr>
            <w:tcW w:w="7682" w:type="dxa"/>
          </w:tcPr>
          <w:p w14:paraId="5E2CDD1F" w14:textId="2CE34E88" w:rsidR="0049691D" w:rsidRPr="00C77B32" w:rsidRDefault="0049691D" w:rsidP="0049691D">
            <w:pPr>
              <w:jc w:val="center"/>
              <w:rPr>
                <w:rFonts w:ascii="Arial" w:hAnsi="Arial" w:cs="Arial"/>
                <w:sz w:val="22"/>
                <w:szCs w:val="22"/>
              </w:rPr>
            </w:pPr>
          </w:p>
          <w:p w14:paraId="6DF88C9A" w14:textId="77777777" w:rsidR="005D71C8" w:rsidRPr="00763BCB" w:rsidRDefault="002533E2" w:rsidP="005D71C8">
            <w:pPr>
              <w:spacing w:before="100" w:beforeAutospacing="1" w:after="100" w:afterAutospacing="1"/>
              <w:jc w:val="center"/>
              <w:outlineLvl w:val="2"/>
              <w:rPr>
                <w:rFonts w:ascii="Arial" w:eastAsia="Times New Roman" w:hAnsi="Arial" w:cs="Arial"/>
                <w:b/>
                <w:bCs/>
                <w:lang w:val="en-US" w:eastAsia="it-IT"/>
              </w:rPr>
            </w:pPr>
            <w:r w:rsidRPr="00763BCB">
              <w:rPr>
                <w:rFonts w:ascii="Arial" w:eastAsia="Times New Roman" w:hAnsi="Arial" w:cs="Arial"/>
                <w:b/>
                <w:bCs/>
                <w:lang w:val="en-US" w:eastAsia="it-IT"/>
              </w:rPr>
              <w:t>GEE SHOWCASES THE LATEST INNOVATION</w:t>
            </w:r>
            <w:r w:rsidR="005D71C8" w:rsidRPr="00763BCB">
              <w:rPr>
                <w:rFonts w:ascii="Arial" w:eastAsia="Times New Roman" w:hAnsi="Arial" w:cs="Arial"/>
                <w:b/>
                <w:bCs/>
                <w:lang w:val="en-US" w:eastAsia="it-IT"/>
              </w:rPr>
              <w:t xml:space="preserve"> </w:t>
            </w:r>
            <w:r w:rsidRPr="00763BCB">
              <w:rPr>
                <w:rFonts w:ascii="Arial" w:eastAsia="Times New Roman" w:hAnsi="Arial" w:cs="Arial"/>
                <w:b/>
                <w:bCs/>
                <w:lang w:val="en-US" w:eastAsia="it-IT"/>
              </w:rPr>
              <w:t>IN THE VERTICAL AND HORIZONTAL MOBILITY SECTOR</w:t>
            </w:r>
          </w:p>
          <w:p w14:paraId="7F43DCEB" w14:textId="1DD30F51" w:rsidR="002533E2" w:rsidRDefault="002533E2" w:rsidP="005D71C8">
            <w:pPr>
              <w:spacing w:before="100" w:beforeAutospacing="1" w:after="100" w:afterAutospacing="1"/>
              <w:jc w:val="center"/>
              <w:outlineLvl w:val="2"/>
              <w:rPr>
                <w:rFonts w:ascii="Arial" w:eastAsia="Times New Roman" w:hAnsi="Arial" w:cs="Arial"/>
                <w:i/>
                <w:iCs/>
                <w:sz w:val="22"/>
                <w:szCs w:val="22"/>
                <w:lang w:val="en-US" w:eastAsia="it-IT"/>
              </w:rPr>
            </w:pPr>
            <w:r w:rsidRPr="00763BCB">
              <w:rPr>
                <w:rFonts w:ascii="Arial" w:eastAsia="Times New Roman" w:hAnsi="Arial" w:cs="Arial"/>
                <w:i/>
                <w:iCs/>
                <w:sz w:val="22"/>
                <w:szCs w:val="22"/>
                <w:lang w:val="en-US" w:eastAsia="it-IT"/>
              </w:rPr>
              <w:t xml:space="preserve">From November 19 to 21 at Fiera Milano, the exhibition has become </w:t>
            </w:r>
            <w:r w:rsidR="005752B5">
              <w:rPr>
                <w:rFonts w:ascii="Arial" w:eastAsia="Times New Roman" w:hAnsi="Arial" w:cs="Arial"/>
                <w:i/>
                <w:iCs/>
                <w:sz w:val="22"/>
                <w:szCs w:val="22"/>
                <w:lang w:val="en-US" w:eastAsia="it-IT"/>
              </w:rPr>
              <w:t>an</w:t>
            </w:r>
            <w:r w:rsidRPr="00763BCB">
              <w:rPr>
                <w:rFonts w:ascii="Arial" w:eastAsia="Times New Roman" w:hAnsi="Arial" w:cs="Arial"/>
                <w:i/>
                <w:iCs/>
                <w:sz w:val="22"/>
                <w:szCs w:val="22"/>
                <w:lang w:val="en-US" w:eastAsia="it-IT"/>
              </w:rPr>
              <w:t xml:space="preserve"> international hub </w:t>
            </w:r>
            <w:r w:rsidR="00274221">
              <w:rPr>
                <w:rFonts w:ascii="Arial" w:eastAsia="Times New Roman" w:hAnsi="Arial" w:cs="Arial"/>
                <w:i/>
                <w:iCs/>
                <w:sz w:val="22"/>
                <w:szCs w:val="22"/>
                <w:lang w:val="en-US" w:eastAsia="it-IT"/>
              </w:rPr>
              <w:t xml:space="preserve">of reference </w:t>
            </w:r>
            <w:r w:rsidRPr="00763BCB">
              <w:rPr>
                <w:rFonts w:ascii="Arial" w:eastAsia="Times New Roman" w:hAnsi="Arial" w:cs="Arial"/>
                <w:i/>
                <w:iCs/>
                <w:sz w:val="22"/>
                <w:szCs w:val="22"/>
                <w:lang w:val="en-US" w:eastAsia="it-IT"/>
              </w:rPr>
              <w:t>for companies, buyers and industry professionals.</w:t>
            </w:r>
          </w:p>
          <w:p w14:paraId="4C8D5B45" w14:textId="16C465C5" w:rsidR="002533E2" w:rsidRPr="00763BCB" w:rsidRDefault="002533E2" w:rsidP="002533E2">
            <w:pPr>
              <w:spacing w:before="100" w:beforeAutospacing="1" w:after="100" w:afterAutospacing="1"/>
              <w:jc w:val="both"/>
              <w:rPr>
                <w:rFonts w:ascii="Arial" w:eastAsia="Times New Roman" w:hAnsi="Arial" w:cs="Arial"/>
                <w:sz w:val="22"/>
                <w:szCs w:val="22"/>
                <w:lang w:val="en-US" w:eastAsia="it-IT"/>
              </w:rPr>
            </w:pPr>
            <w:r w:rsidRPr="00763BCB">
              <w:rPr>
                <w:rFonts w:ascii="Arial" w:eastAsia="Times New Roman" w:hAnsi="Arial" w:cs="Arial"/>
                <w:i/>
                <w:iCs/>
                <w:sz w:val="22"/>
                <w:szCs w:val="22"/>
                <w:lang w:val="en-US" w:eastAsia="it-IT"/>
              </w:rPr>
              <w:t xml:space="preserve">Milan, October </w:t>
            </w:r>
            <w:r w:rsidR="00F7104E">
              <w:rPr>
                <w:rFonts w:ascii="Arial" w:eastAsia="Times New Roman" w:hAnsi="Arial" w:cs="Arial"/>
                <w:i/>
                <w:iCs/>
                <w:sz w:val="22"/>
                <w:szCs w:val="22"/>
                <w:lang w:val="en-US" w:eastAsia="it-IT"/>
              </w:rPr>
              <w:t>15</w:t>
            </w:r>
            <w:r w:rsidRPr="00763BCB">
              <w:rPr>
                <w:rFonts w:ascii="Arial" w:eastAsia="Times New Roman" w:hAnsi="Arial" w:cs="Arial"/>
                <w:i/>
                <w:iCs/>
                <w:sz w:val="22"/>
                <w:szCs w:val="22"/>
                <w:lang w:val="en-US" w:eastAsia="it-IT"/>
              </w:rPr>
              <w:t>, 2025</w:t>
            </w:r>
            <w:r w:rsidRPr="00763BCB">
              <w:rPr>
                <w:rFonts w:ascii="Arial" w:eastAsia="Times New Roman" w:hAnsi="Arial" w:cs="Arial"/>
                <w:sz w:val="22"/>
                <w:szCs w:val="22"/>
                <w:lang w:val="en-US" w:eastAsia="it-IT"/>
              </w:rPr>
              <w:t xml:space="preserve"> – The countdown has begun for </w:t>
            </w:r>
            <w:r w:rsidRPr="00763BCB">
              <w:rPr>
                <w:rFonts w:ascii="Arial" w:eastAsia="Times New Roman" w:hAnsi="Arial" w:cs="Arial"/>
                <w:b/>
                <w:bCs/>
                <w:sz w:val="22"/>
                <w:szCs w:val="22"/>
                <w:lang w:val="en-US" w:eastAsia="it-IT"/>
              </w:rPr>
              <w:t>GEE – Global Elevator Exhibition</w:t>
            </w:r>
            <w:r w:rsidRPr="00763BCB">
              <w:rPr>
                <w:rFonts w:ascii="Arial" w:eastAsia="Times New Roman" w:hAnsi="Arial" w:cs="Arial"/>
                <w:sz w:val="22"/>
                <w:szCs w:val="22"/>
                <w:lang w:val="en-US" w:eastAsia="it-IT"/>
              </w:rPr>
              <w:t xml:space="preserve">, </w:t>
            </w:r>
            <w:r w:rsidR="00085756">
              <w:rPr>
                <w:rFonts w:ascii="Arial" w:eastAsia="Times New Roman" w:hAnsi="Arial" w:cs="Arial"/>
                <w:sz w:val="22"/>
                <w:szCs w:val="22"/>
                <w:lang w:val="en-US" w:eastAsia="it-IT"/>
              </w:rPr>
              <w:t xml:space="preserve">a key event </w:t>
            </w:r>
            <w:r w:rsidRPr="00763BCB">
              <w:rPr>
                <w:rFonts w:ascii="Arial" w:eastAsia="Times New Roman" w:hAnsi="Arial" w:cs="Arial"/>
                <w:sz w:val="22"/>
                <w:szCs w:val="22"/>
                <w:lang w:val="en-US" w:eastAsia="it-IT"/>
              </w:rPr>
              <w:t xml:space="preserve">for the vertical and horizontal mobility sector, organized by </w:t>
            </w:r>
            <w:r w:rsidRPr="00763BCB">
              <w:rPr>
                <w:rFonts w:ascii="Arial" w:eastAsia="Times New Roman" w:hAnsi="Arial" w:cs="Arial"/>
                <w:b/>
                <w:bCs/>
                <w:sz w:val="22"/>
                <w:szCs w:val="22"/>
                <w:lang w:val="en-US" w:eastAsia="it-IT"/>
              </w:rPr>
              <w:t>Fiera Milano</w:t>
            </w:r>
            <w:r w:rsidRPr="00763BCB">
              <w:rPr>
                <w:rFonts w:ascii="Arial" w:eastAsia="Times New Roman" w:hAnsi="Arial" w:cs="Arial"/>
                <w:sz w:val="22"/>
                <w:szCs w:val="22"/>
                <w:lang w:val="en-US" w:eastAsia="it-IT"/>
              </w:rPr>
              <w:t xml:space="preserve"> and scheduled to take place from </w:t>
            </w:r>
            <w:r w:rsidRPr="00763BCB">
              <w:rPr>
                <w:rFonts w:ascii="Arial" w:eastAsia="Times New Roman" w:hAnsi="Arial" w:cs="Arial"/>
                <w:b/>
                <w:bCs/>
                <w:sz w:val="22"/>
                <w:szCs w:val="22"/>
                <w:lang w:val="en-US" w:eastAsia="it-IT"/>
              </w:rPr>
              <w:t>November 19 to 21, 2025</w:t>
            </w:r>
            <w:r w:rsidRPr="00763BCB">
              <w:rPr>
                <w:rFonts w:ascii="Arial" w:eastAsia="Times New Roman" w:hAnsi="Arial" w:cs="Arial"/>
                <w:sz w:val="22"/>
                <w:szCs w:val="22"/>
                <w:lang w:val="en-US" w:eastAsia="it-IT"/>
              </w:rPr>
              <w:t>. The exhibition will feature numerous innovations, networking opportunities, and training sessions for the entire vertical mobility supply chain and for technologies related to lifting systems in residential, industrial, and urban settings.</w:t>
            </w:r>
            <w:r w:rsidR="00A9754D" w:rsidRPr="00763BCB">
              <w:rPr>
                <w:rFonts w:ascii="Arial" w:eastAsia="Times New Roman" w:hAnsi="Arial" w:cs="Arial"/>
                <w:sz w:val="22"/>
                <w:szCs w:val="22"/>
                <w:lang w:val="en-US" w:eastAsia="it-IT"/>
              </w:rPr>
              <w:t xml:space="preserve"> </w:t>
            </w:r>
            <w:r w:rsidRPr="00763BCB">
              <w:rPr>
                <w:rFonts w:ascii="Arial" w:eastAsia="Times New Roman" w:hAnsi="Arial" w:cs="Arial"/>
                <w:sz w:val="22"/>
                <w:szCs w:val="22"/>
                <w:lang w:val="en-US" w:eastAsia="it-IT"/>
              </w:rPr>
              <w:t xml:space="preserve">It is a broad and dynamic sector that continues to evolve, driven by factors such as </w:t>
            </w:r>
            <w:r w:rsidRPr="00763BCB">
              <w:rPr>
                <w:rFonts w:ascii="Arial" w:eastAsia="Times New Roman" w:hAnsi="Arial" w:cs="Arial"/>
                <w:b/>
                <w:bCs/>
                <w:sz w:val="22"/>
                <w:szCs w:val="22"/>
                <w:lang w:val="en-US" w:eastAsia="it-IT"/>
              </w:rPr>
              <w:t>urban regeneration</w:t>
            </w:r>
            <w:r w:rsidRPr="00763BCB">
              <w:rPr>
                <w:rFonts w:ascii="Arial" w:eastAsia="Times New Roman" w:hAnsi="Arial" w:cs="Arial"/>
                <w:sz w:val="22"/>
                <w:szCs w:val="22"/>
                <w:lang w:val="en-US" w:eastAsia="it-IT"/>
              </w:rPr>
              <w:t xml:space="preserve">, </w:t>
            </w:r>
            <w:r w:rsidRPr="00763BCB">
              <w:rPr>
                <w:rFonts w:ascii="Arial" w:eastAsia="Times New Roman" w:hAnsi="Arial" w:cs="Arial"/>
                <w:b/>
                <w:bCs/>
                <w:sz w:val="22"/>
                <w:szCs w:val="22"/>
                <w:lang w:val="en-US" w:eastAsia="it-IT"/>
              </w:rPr>
              <w:t>energy-efficiency retrofits</w:t>
            </w:r>
            <w:r w:rsidRPr="00763BCB">
              <w:rPr>
                <w:rFonts w:ascii="Arial" w:eastAsia="Times New Roman" w:hAnsi="Arial" w:cs="Arial"/>
                <w:sz w:val="22"/>
                <w:szCs w:val="22"/>
                <w:lang w:val="en-US" w:eastAsia="it-IT"/>
              </w:rPr>
              <w:t xml:space="preserve">, the </w:t>
            </w:r>
            <w:r w:rsidRPr="00763BCB">
              <w:rPr>
                <w:rFonts w:ascii="Arial" w:eastAsia="Times New Roman" w:hAnsi="Arial" w:cs="Arial"/>
                <w:b/>
                <w:bCs/>
                <w:sz w:val="22"/>
                <w:szCs w:val="22"/>
                <w:lang w:val="en-US" w:eastAsia="it-IT"/>
              </w:rPr>
              <w:t>expansion of multi-</w:t>
            </w:r>
            <w:proofErr w:type="spellStart"/>
            <w:r w:rsidRPr="00763BCB">
              <w:rPr>
                <w:rFonts w:ascii="Arial" w:eastAsia="Times New Roman" w:hAnsi="Arial" w:cs="Arial"/>
                <w:b/>
                <w:bCs/>
                <w:sz w:val="22"/>
                <w:szCs w:val="22"/>
                <w:lang w:val="en-US" w:eastAsia="it-IT"/>
              </w:rPr>
              <w:t>storey</w:t>
            </w:r>
            <w:proofErr w:type="spellEnd"/>
            <w:r w:rsidRPr="00763BCB">
              <w:rPr>
                <w:rFonts w:ascii="Arial" w:eastAsia="Times New Roman" w:hAnsi="Arial" w:cs="Arial"/>
                <w:b/>
                <w:bCs/>
                <w:sz w:val="22"/>
                <w:szCs w:val="22"/>
                <w:lang w:val="en-US" w:eastAsia="it-IT"/>
              </w:rPr>
              <w:t xml:space="preserve"> construction</w:t>
            </w:r>
            <w:r w:rsidRPr="00763BCB">
              <w:rPr>
                <w:rFonts w:ascii="Arial" w:eastAsia="Times New Roman" w:hAnsi="Arial" w:cs="Arial"/>
                <w:sz w:val="22"/>
                <w:szCs w:val="22"/>
                <w:lang w:val="en-US" w:eastAsia="it-IT"/>
              </w:rPr>
              <w:t xml:space="preserve">, and the </w:t>
            </w:r>
            <w:r w:rsidRPr="00763BCB">
              <w:rPr>
                <w:rFonts w:ascii="Arial" w:eastAsia="Times New Roman" w:hAnsi="Arial" w:cs="Arial"/>
                <w:b/>
                <w:bCs/>
                <w:sz w:val="22"/>
                <w:szCs w:val="22"/>
                <w:lang w:val="en-US" w:eastAsia="it-IT"/>
              </w:rPr>
              <w:t>development of post-sales services</w:t>
            </w:r>
            <w:r w:rsidRPr="00763BCB">
              <w:rPr>
                <w:rFonts w:ascii="Arial" w:eastAsia="Times New Roman" w:hAnsi="Arial" w:cs="Arial"/>
                <w:sz w:val="22"/>
                <w:szCs w:val="22"/>
                <w:lang w:val="en-US" w:eastAsia="it-IT"/>
              </w:rPr>
              <w:t>.</w:t>
            </w:r>
          </w:p>
          <w:p w14:paraId="65F34F90" w14:textId="4B5770B6" w:rsidR="002533E2" w:rsidRPr="00763BCB" w:rsidRDefault="002533E2" w:rsidP="002533E2">
            <w:pPr>
              <w:spacing w:before="100" w:beforeAutospacing="1" w:after="100" w:afterAutospacing="1"/>
              <w:jc w:val="both"/>
              <w:rPr>
                <w:rFonts w:ascii="Arial" w:eastAsia="Times New Roman" w:hAnsi="Arial" w:cs="Arial"/>
                <w:sz w:val="22"/>
                <w:szCs w:val="22"/>
                <w:lang w:val="en-US" w:eastAsia="it-IT"/>
              </w:rPr>
            </w:pPr>
            <w:r w:rsidRPr="00763BCB">
              <w:rPr>
                <w:rFonts w:ascii="Arial" w:eastAsia="Times New Roman" w:hAnsi="Arial" w:cs="Arial"/>
                <w:sz w:val="22"/>
                <w:szCs w:val="22"/>
                <w:lang w:val="en-US" w:eastAsia="it-IT"/>
              </w:rPr>
              <w:t>Italy, which holds the world record for the number of installed systems and boasts a highly specialized supply chain in components and maintenance, plays a central role in innovation processes.</w:t>
            </w:r>
            <w:r w:rsidR="0038551C" w:rsidRPr="00763BCB">
              <w:rPr>
                <w:rFonts w:ascii="Arial" w:eastAsia="Times New Roman" w:hAnsi="Arial" w:cs="Arial"/>
                <w:sz w:val="22"/>
                <w:szCs w:val="22"/>
                <w:lang w:val="en-US" w:eastAsia="it-IT"/>
              </w:rPr>
              <w:t xml:space="preserve"> </w:t>
            </w:r>
            <w:r w:rsidRPr="00763BCB">
              <w:rPr>
                <w:rFonts w:ascii="Arial" w:eastAsia="Times New Roman" w:hAnsi="Arial" w:cs="Arial"/>
                <w:sz w:val="22"/>
                <w:szCs w:val="22"/>
                <w:lang w:val="en-US" w:eastAsia="it-IT"/>
              </w:rPr>
              <w:t>According to Anie-</w:t>
            </w:r>
            <w:proofErr w:type="spellStart"/>
            <w:r w:rsidRPr="00763BCB">
              <w:rPr>
                <w:rFonts w:ascii="Arial" w:eastAsia="Times New Roman" w:hAnsi="Arial" w:cs="Arial"/>
                <w:sz w:val="22"/>
                <w:szCs w:val="22"/>
                <w:lang w:val="en-US" w:eastAsia="it-IT"/>
              </w:rPr>
              <w:t>AssoAscensori</w:t>
            </w:r>
            <w:proofErr w:type="spellEnd"/>
            <w:r w:rsidRPr="00763BCB">
              <w:rPr>
                <w:rFonts w:ascii="Arial" w:eastAsia="Times New Roman" w:hAnsi="Arial" w:cs="Arial"/>
                <w:sz w:val="22"/>
                <w:szCs w:val="22"/>
                <w:lang w:val="en-US" w:eastAsia="it-IT"/>
              </w:rPr>
              <w:t>, there are nearly 100 million elevator rides every day in Italy, operated by over one million active systems. The domestic market was worth €2.92 billion in 2023, while exports reached €1.1 billion.</w:t>
            </w:r>
          </w:p>
          <w:p w14:paraId="3594752E" w14:textId="1CE95C72" w:rsidR="002533E2" w:rsidRPr="00763BCB" w:rsidRDefault="002533E2" w:rsidP="0038551C">
            <w:pPr>
              <w:spacing w:before="100" w:beforeAutospacing="1" w:after="100" w:afterAutospacing="1"/>
              <w:jc w:val="both"/>
              <w:rPr>
                <w:rFonts w:ascii="Arial" w:eastAsia="Times New Roman" w:hAnsi="Arial" w:cs="Arial"/>
                <w:sz w:val="22"/>
                <w:szCs w:val="22"/>
                <w:lang w:val="en-US" w:eastAsia="it-IT"/>
              </w:rPr>
            </w:pPr>
            <w:r w:rsidRPr="00763BCB">
              <w:rPr>
                <w:rFonts w:ascii="Arial" w:eastAsia="Times New Roman" w:hAnsi="Arial" w:cs="Arial"/>
                <w:sz w:val="22"/>
                <w:szCs w:val="22"/>
                <w:lang w:val="en-US" w:eastAsia="it-IT"/>
              </w:rPr>
              <w:t xml:space="preserve">The event is part of the broader trade fair ecosystem dedicated to construction, security, and smart solutions, alongside </w:t>
            </w:r>
            <w:r w:rsidRPr="00763BCB">
              <w:rPr>
                <w:rFonts w:ascii="Arial" w:eastAsia="Times New Roman" w:hAnsi="Arial" w:cs="Arial"/>
                <w:b/>
                <w:bCs/>
                <w:sz w:val="22"/>
                <w:szCs w:val="22"/>
                <w:lang w:val="en-US" w:eastAsia="it-IT"/>
              </w:rPr>
              <w:t xml:space="preserve">MADE </w:t>
            </w:r>
            <w:r w:rsidR="00666BEA">
              <w:rPr>
                <w:rFonts w:ascii="Arial" w:eastAsia="Times New Roman" w:hAnsi="Arial" w:cs="Arial"/>
                <w:b/>
                <w:bCs/>
                <w:sz w:val="22"/>
                <w:szCs w:val="22"/>
                <w:lang w:val="en-US" w:eastAsia="it-IT"/>
              </w:rPr>
              <w:t>e</w:t>
            </w:r>
            <w:r w:rsidRPr="00763BCB">
              <w:rPr>
                <w:rFonts w:ascii="Arial" w:eastAsia="Times New Roman" w:hAnsi="Arial" w:cs="Arial"/>
                <w:b/>
                <w:bCs/>
                <w:sz w:val="22"/>
                <w:szCs w:val="22"/>
                <w:lang w:val="en-US" w:eastAsia="it-IT"/>
              </w:rPr>
              <w:t>xpo</w:t>
            </w:r>
            <w:r w:rsidRPr="00763BCB">
              <w:rPr>
                <w:rFonts w:ascii="Arial" w:eastAsia="Times New Roman" w:hAnsi="Arial" w:cs="Arial"/>
                <w:sz w:val="22"/>
                <w:szCs w:val="22"/>
                <w:lang w:val="en-US" w:eastAsia="it-IT"/>
              </w:rPr>
              <w:t xml:space="preserve">, </w:t>
            </w:r>
            <w:r w:rsidRPr="00763BCB">
              <w:rPr>
                <w:rFonts w:ascii="Arial" w:eastAsia="Times New Roman" w:hAnsi="Arial" w:cs="Arial"/>
                <w:b/>
                <w:bCs/>
                <w:sz w:val="22"/>
                <w:szCs w:val="22"/>
                <w:lang w:val="en-US" w:eastAsia="it-IT"/>
              </w:rPr>
              <w:t xml:space="preserve">SBE </w:t>
            </w:r>
            <w:r w:rsidR="00666BEA">
              <w:rPr>
                <w:rFonts w:ascii="Arial" w:eastAsia="Times New Roman" w:hAnsi="Arial" w:cs="Arial"/>
                <w:b/>
                <w:bCs/>
                <w:sz w:val="22"/>
                <w:szCs w:val="22"/>
                <w:lang w:val="en-US" w:eastAsia="it-IT"/>
              </w:rPr>
              <w:t>-</w:t>
            </w:r>
            <w:r w:rsidRPr="00666BEA">
              <w:rPr>
                <w:rFonts w:ascii="Arial" w:eastAsia="Times New Roman" w:hAnsi="Arial" w:cs="Arial"/>
                <w:b/>
                <w:bCs/>
                <w:sz w:val="22"/>
                <w:szCs w:val="22"/>
                <w:lang w:val="en-US" w:eastAsia="it-IT"/>
              </w:rPr>
              <w:t>Smart Building Expo</w:t>
            </w:r>
            <w:r w:rsidRPr="00763BCB">
              <w:rPr>
                <w:rFonts w:ascii="Arial" w:eastAsia="Times New Roman" w:hAnsi="Arial" w:cs="Arial"/>
                <w:sz w:val="22"/>
                <w:szCs w:val="22"/>
                <w:lang w:val="en-US" w:eastAsia="it-IT"/>
              </w:rPr>
              <w:t xml:space="preserve">, and </w:t>
            </w:r>
            <w:r w:rsidRPr="00763BCB">
              <w:rPr>
                <w:rFonts w:ascii="Arial" w:eastAsia="Times New Roman" w:hAnsi="Arial" w:cs="Arial"/>
                <w:b/>
                <w:bCs/>
                <w:sz w:val="22"/>
                <w:szCs w:val="22"/>
                <w:lang w:val="en-US" w:eastAsia="it-IT"/>
              </w:rPr>
              <w:t>SICUREZZA</w:t>
            </w:r>
            <w:r w:rsidRPr="00763BCB">
              <w:rPr>
                <w:rFonts w:ascii="Arial" w:eastAsia="Times New Roman" w:hAnsi="Arial" w:cs="Arial"/>
                <w:sz w:val="22"/>
                <w:szCs w:val="22"/>
                <w:lang w:val="en-US" w:eastAsia="it-IT"/>
              </w:rPr>
              <w:t xml:space="preserve">, under the umbrella of </w:t>
            </w:r>
            <w:r w:rsidRPr="00763BCB">
              <w:rPr>
                <w:rFonts w:ascii="Arial" w:eastAsia="Times New Roman" w:hAnsi="Arial" w:cs="Arial"/>
                <w:b/>
                <w:bCs/>
                <w:sz w:val="22"/>
                <w:szCs w:val="22"/>
                <w:lang w:val="en-US" w:eastAsia="it-IT"/>
              </w:rPr>
              <w:t>MIBA – Milan International Building Alliance</w:t>
            </w:r>
            <w:r w:rsidRPr="00763BCB">
              <w:rPr>
                <w:rFonts w:ascii="Arial" w:eastAsia="Times New Roman" w:hAnsi="Arial" w:cs="Arial"/>
                <w:sz w:val="22"/>
                <w:szCs w:val="22"/>
                <w:lang w:val="en-US" w:eastAsia="it-IT"/>
              </w:rPr>
              <w:t>. Together, they strengthen the connection between related supply chains and create a single exhibition platform capable of bringing together manufacturers, designers, installers, maintenance companies, property managers, and institutional stakeholders.</w:t>
            </w:r>
          </w:p>
          <w:p w14:paraId="1B603583" w14:textId="77777777" w:rsidR="002533E2" w:rsidRPr="00763BCB" w:rsidRDefault="002533E2" w:rsidP="002533E2">
            <w:pPr>
              <w:spacing w:before="100" w:beforeAutospacing="1" w:after="100" w:afterAutospacing="1"/>
              <w:jc w:val="both"/>
              <w:outlineLvl w:val="2"/>
              <w:rPr>
                <w:rFonts w:ascii="Arial" w:eastAsia="Times New Roman" w:hAnsi="Arial" w:cs="Arial"/>
                <w:b/>
                <w:bCs/>
                <w:sz w:val="22"/>
                <w:szCs w:val="22"/>
                <w:lang w:val="en-US" w:eastAsia="it-IT"/>
              </w:rPr>
            </w:pPr>
            <w:r w:rsidRPr="00763BCB">
              <w:rPr>
                <w:rFonts w:ascii="Arial" w:eastAsia="Times New Roman" w:hAnsi="Arial" w:cs="Arial"/>
                <w:b/>
                <w:bCs/>
                <w:sz w:val="22"/>
                <w:szCs w:val="22"/>
                <w:lang w:val="en-US" w:eastAsia="it-IT"/>
              </w:rPr>
              <w:t>A STRONG INTERNATIONAL IDENTITY</w:t>
            </w:r>
          </w:p>
          <w:p w14:paraId="54F1A739" w14:textId="5B77C223" w:rsidR="002533E2" w:rsidRPr="00763BCB" w:rsidRDefault="002533E2" w:rsidP="002533E2">
            <w:pPr>
              <w:spacing w:before="100" w:beforeAutospacing="1" w:after="100" w:afterAutospacing="1"/>
              <w:jc w:val="both"/>
              <w:rPr>
                <w:rFonts w:ascii="Arial" w:eastAsia="Times New Roman" w:hAnsi="Arial" w:cs="Arial"/>
                <w:sz w:val="22"/>
                <w:szCs w:val="22"/>
                <w:lang w:val="en-US" w:eastAsia="it-IT"/>
              </w:rPr>
            </w:pPr>
            <w:r w:rsidRPr="00763BCB">
              <w:rPr>
                <w:rFonts w:ascii="Arial" w:eastAsia="Times New Roman" w:hAnsi="Arial" w:cs="Arial"/>
                <w:sz w:val="22"/>
                <w:szCs w:val="22"/>
                <w:lang w:val="en-US" w:eastAsia="it-IT"/>
              </w:rPr>
              <w:t xml:space="preserve">The exhibition presents itself with a distinctly </w:t>
            </w:r>
            <w:r w:rsidRPr="00763BCB">
              <w:rPr>
                <w:rFonts w:ascii="Arial" w:eastAsia="Times New Roman" w:hAnsi="Arial" w:cs="Arial"/>
                <w:b/>
                <w:bCs/>
                <w:sz w:val="22"/>
                <w:szCs w:val="22"/>
                <w:lang w:val="en-US" w:eastAsia="it-IT"/>
              </w:rPr>
              <w:t>international character</w:t>
            </w:r>
            <w:r w:rsidRPr="00763BCB">
              <w:rPr>
                <w:rFonts w:ascii="Arial" w:eastAsia="Times New Roman" w:hAnsi="Arial" w:cs="Arial"/>
                <w:sz w:val="22"/>
                <w:szCs w:val="22"/>
                <w:lang w:val="en-US" w:eastAsia="it-IT"/>
              </w:rPr>
              <w:t>.</w:t>
            </w:r>
            <w:r w:rsidR="00C65447">
              <w:rPr>
                <w:rFonts w:ascii="Arial" w:eastAsia="Times New Roman" w:hAnsi="Arial" w:cs="Arial"/>
                <w:sz w:val="22"/>
                <w:szCs w:val="22"/>
                <w:lang w:val="en-US" w:eastAsia="it-IT"/>
              </w:rPr>
              <w:t xml:space="preserve"> </w:t>
            </w:r>
            <w:r w:rsidRPr="00763BCB">
              <w:rPr>
                <w:rFonts w:ascii="Arial" w:eastAsia="Times New Roman" w:hAnsi="Arial" w:cs="Arial"/>
                <w:sz w:val="22"/>
                <w:szCs w:val="22"/>
                <w:lang w:val="en-US" w:eastAsia="it-IT"/>
              </w:rPr>
              <w:t xml:space="preserve">Over </w:t>
            </w:r>
            <w:r w:rsidRPr="00763BCB">
              <w:rPr>
                <w:rFonts w:ascii="Arial" w:eastAsia="Times New Roman" w:hAnsi="Arial" w:cs="Arial"/>
                <w:b/>
                <w:bCs/>
                <w:sz w:val="22"/>
                <w:szCs w:val="22"/>
                <w:lang w:val="en-US" w:eastAsia="it-IT"/>
              </w:rPr>
              <w:t>100 exhibiting companies</w:t>
            </w:r>
            <w:r w:rsidRPr="00763BCB">
              <w:rPr>
                <w:rFonts w:ascii="Arial" w:eastAsia="Times New Roman" w:hAnsi="Arial" w:cs="Arial"/>
                <w:sz w:val="22"/>
                <w:szCs w:val="22"/>
                <w:lang w:val="en-US" w:eastAsia="it-IT"/>
              </w:rPr>
              <w:t xml:space="preserve"> are expected, 20% of which are foreign, representing </w:t>
            </w:r>
            <w:r w:rsidRPr="00763BCB">
              <w:rPr>
                <w:rFonts w:ascii="Arial" w:eastAsia="Times New Roman" w:hAnsi="Arial" w:cs="Arial"/>
                <w:b/>
                <w:bCs/>
                <w:sz w:val="22"/>
                <w:szCs w:val="22"/>
                <w:lang w:val="en-US" w:eastAsia="it-IT"/>
              </w:rPr>
              <w:t>10 different countries</w:t>
            </w:r>
            <w:r w:rsidRPr="00763BCB">
              <w:rPr>
                <w:rFonts w:ascii="Arial" w:eastAsia="Times New Roman" w:hAnsi="Arial" w:cs="Arial"/>
                <w:sz w:val="22"/>
                <w:szCs w:val="22"/>
                <w:lang w:val="en-US" w:eastAsia="it-IT"/>
              </w:rPr>
              <w:t xml:space="preserve">. Among the main markets represented are </w:t>
            </w:r>
            <w:r w:rsidRPr="00763BCB">
              <w:rPr>
                <w:rFonts w:ascii="Arial" w:eastAsia="Times New Roman" w:hAnsi="Arial" w:cs="Arial"/>
                <w:b/>
                <w:bCs/>
                <w:sz w:val="22"/>
                <w:szCs w:val="22"/>
                <w:lang w:val="en-US" w:eastAsia="it-IT"/>
              </w:rPr>
              <w:t>Turkey, Spain, the United States, Austria, and China</w:t>
            </w:r>
            <w:r w:rsidRPr="00763BCB">
              <w:rPr>
                <w:rFonts w:ascii="Arial" w:eastAsia="Times New Roman" w:hAnsi="Arial" w:cs="Arial"/>
                <w:sz w:val="22"/>
                <w:szCs w:val="22"/>
                <w:lang w:val="en-US" w:eastAsia="it-IT"/>
              </w:rPr>
              <w:t>, confirming a sector that is increasingly connected on a global scale and constantly capable of reinventing itself.</w:t>
            </w:r>
          </w:p>
          <w:p w14:paraId="55A91E3B" w14:textId="77777777" w:rsidR="002533E2" w:rsidRPr="00763BCB" w:rsidRDefault="002533E2" w:rsidP="002533E2">
            <w:pPr>
              <w:spacing w:before="100" w:beforeAutospacing="1" w:after="100" w:afterAutospacing="1"/>
              <w:jc w:val="both"/>
              <w:rPr>
                <w:rFonts w:ascii="Arial" w:eastAsia="Times New Roman" w:hAnsi="Arial" w:cs="Arial"/>
                <w:sz w:val="22"/>
                <w:szCs w:val="22"/>
                <w:lang w:val="en-US" w:eastAsia="it-IT"/>
              </w:rPr>
            </w:pPr>
            <w:r w:rsidRPr="00763BCB">
              <w:rPr>
                <w:rFonts w:ascii="Arial" w:eastAsia="Times New Roman" w:hAnsi="Arial" w:cs="Arial"/>
                <w:sz w:val="22"/>
                <w:szCs w:val="22"/>
                <w:lang w:val="en-US" w:eastAsia="it-IT"/>
              </w:rPr>
              <w:lastRenderedPageBreak/>
              <w:t xml:space="preserve">The international dimension is further reinforced by the participation of </w:t>
            </w:r>
            <w:r w:rsidRPr="00763BCB">
              <w:rPr>
                <w:rFonts w:ascii="Arial" w:eastAsia="Times New Roman" w:hAnsi="Arial" w:cs="Arial"/>
                <w:b/>
                <w:bCs/>
                <w:sz w:val="22"/>
                <w:szCs w:val="22"/>
                <w:lang w:val="en-US" w:eastAsia="it-IT"/>
              </w:rPr>
              <w:t>buyer delegations from 24 countries</w:t>
            </w:r>
            <w:r w:rsidRPr="00763BCB">
              <w:rPr>
                <w:rFonts w:ascii="Arial" w:eastAsia="Times New Roman" w:hAnsi="Arial" w:cs="Arial"/>
                <w:sz w:val="22"/>
                <w:szCs w:val="22"/>
                <w:lang w:val="en-US" w:eastAsia="it-IT"/>
              </w:rPr>
              <w:t xml:space="preserve">, including </w:t>
            </w:r>
            <w:r w:rsidRPr="00763BCB">
              <w:rPr>
                <w:rFonts w:ascii="Arial" w:eastAsia="Times New Roman" w:hAnsi="Arial" w:cs="Arial"/>
                <w:b/>
                <w:bCs/>
                <w:sz w:val="22"/>
                <w:szCs w:val="22"/>
                <w:lang w:val="en-US" w:eastAsia="it-IT"/>
              </w:rPr>
              <w:t>the United States, Egypt, Brazil, South Africa, and Poland</w:t>
            </w:r>
            <w:r w:rsidRPr="00763BCB">
              <w:rPr>
                <w:rFonts w:ascii="Arial" w:eastAsia="Times New Roman" w:hAnsi="Arial" w:cs="Arial"/>
                <w:sz w:val="22"/>
                <w:szCs w:val="22"/>
                <w:lang w:val="en-US" w:eastAsia="it-IT"/>
              </w:rPr>
              <w:t>.</w:t>
            </w:r>
          </w:p>
          <w:p w14:paraId="2B69305E" w14:textId="46B6C530" w:rsidR="002533E2" w:rsidRPr="00763BCB" w:rsidRDefault="002533E2" w:rsidP="00834B71">
            <w:pPr>
              <w:spacing w:before="100" w:beforeAutospacing="1" w:after="100" w:afterAutospacing="1"/>
              <w:jc w:val="both"/>
              <w:rPr>
                <w:rFonts w:ascii="Arial" w:eastAsia="Times New Roman" w:hAnsi="Arial" w:cs="Arial"/>
                <w:sz w:val="22"/>
                <w:szCs w:val="22"/>
                <w:lang w:val="en-US" w:eastAsia="it-IT"/>
              </w:rPr>
            </w:pPr>
            <w:r w:rsidRPr="00763BCB">
              <w:rPr>
                <w:rFonts w:ascii="Arial" w:eastAsia="Times New Roman" w:hAnsi="Arial" w:cs="Arial"/>
                <w:sz w:val="22"/>
                <w:szCs w:val="22"/>
                <w:lang w:val="en-US" w:eastAsia="it-IT"/>
              </w:rPr>
              <w:t>This structure makes GEE a privileged meeting point for Italian manufacturing, international technology, and emerging markets.</w:t>
            </w:r>
          </w:p>
          <w:p w14:paraId="7D715113" w14:textId="77777777" w:rsidR="002533E2" w:rsidRPr="00F7104E" w:rsidRDefault="002533E2" w:rsidP="002533E2">
            <w:pPr>
              <w:spacing w:before="100" w:beforeAutospacing="1" w:after="100" w:afterAutospacing="1"/>
              <w:jc w:val="both"/>
              <w:outlineLvl w:val="2"/>
              <w:rPr>
                <w:rFonts w:ascii="Arial" w:eastAsia="Times New Roman" w:hAnsi="Arial" w:cs="Arial"/>
                <w:b/>
                <w:bCs/>
                <w:sz w:val="22"/>
                <w:szCs w:val="22"/>
                <w:lang w:val="en-US" w:eastAsia="it-IT"/>
              </w:rPr>
            </w:pPr>
            <w:r w:rsidRPr="00F7104E">
              <w:rPr>
                <w:rFonts w:ascii="Arial" w:eastAsia="Times New Roman" w:hAnsi="Arial" w:cs="Arial"/>
                <w:b/>
                <w:bCs/>
                <w:sz w:val="22"/>
                <w:szCs w:val="22"/>
                <w:lang w:val="en-US" w:eastAsia="it-IT"/>
              </w:rPr>
              <w:t>TRAINING, INSIGHT, AND PROFESSIONAL DEVELOPMENT</w:t>
            </w:r>
          </w:p>
          <w:p w14:paraId="66DA55F0" w14:textId="5781D638" w:rsidR="002533E2" w:rsidRPr="00763BCB" w:rsidRDefault="002533E2" w:rsidP="004F7FAD">
            <w:pPr>
              <w:spacing w:before="100" w:beforeAutospacing="1" w:after="100" w:afterAutospacing="1"/>
              <w:jc w:val="both"/>
              <w:rPr>
                <w:rFonts w:ascii="Arial" w:eastAsia="Times New Roman" w:hAnsi="Arial" w:cs="Arial"/>
                <w:sz w:val="22"/>
                <w:szCs w:val="22"/>
                <w:lang w:val="en-US" w:eastAsia="it-IT"/>
              </w:rPr>
            </w:pPr>
            <w:r w:rsidRPr="00763BCB">
              <w:rPr>
                <w:rFonts w:ascii="Arial" w:eastAsia="Times New Roman" w:hAnsi="Arial" w:cs="Arial"/>
                <w:sz w:val="22"/>
                <w:szCs w:val="22"/>
                <w:lang w:val="en-US" w:eastAsia="it-IT"/>
              </w:rPr>
              <w:t>The program extends well beyond the exhibition area, offering a series of training, discussion, and specialization sessions for professionals, companies, and industry stakeholders.</w:t>
            </w:r>
            <w:r w:rsidR="004F7FAD" w:rsidRPr="00763BCB">
              <w:rPr>
                <w:rFonts w:ascii="Arial" w:eastAsia="Times New Roman" w:hAnsi="Arial" w:cs="Arial"/>
                <w:sz w:val="22"/>
                <w:szCs w:val="22"/>
                <w:lang w:val="en-US" w:eastAsia="it-IT"/>
              </w:rPr>
              <w:t xml:space="preserve"> </w:t>
            </w:r>
            <w:r w:rsidRPr="00763BCB">
              <w:rPr>
                <w:rFonts w:ascii="Arial" w:eastAsia="Times New Roman" w:hAnsi="Arial" w:cs="Arial"/>
                <w:sz w:val="22"/>
                <w:szCs w:val="22"/>
                <w:lang w:val="en-US" w:eastAsia="it-IT"/>
              </w:rPr>
              <w:t>The GEE Talks agenda will develop along three thematic tracks:</w:t>
            </w:r>
            <w:r w:rsidR="004F7FAD" w:rsidRPr="00763BCB">
              <w:rPr>
                <w:rFonts w:ascii="Arial" w:eastAsia="Times New Roman" w:hAnsi="Arial" w:cs="Arial"/>
                <w:sz w:val="22"/>
                <w:szCs w:val="22"/>
                <w:lang w:val="en-US" w:eastAsia="it-IT"/>
              </w:rPr>
              <w:t xml:space="preserve"> </w:t>
            </w:r>
            <w:r w:rsidRPr="00763BCB">
              <w:rPr>
                <w:rFonts w:ascii="Arial" w:eastAsia="Times New Roman" w:hAnsi="Arial" w:cs="Arial"/>
                <w:b/>
                <w:bCs/>
                <w:sz w:val="22"/>
                <w:szCs w:val="22"/>
                <w:lang w:val="en-US" w:eastAsia="it-IT"/>
              </w:rPr>
              <w:t>“Vision and Market Trends”</w:t>
            </w:r>
            <w:r w:rsidRPr="00763BCB">
              <w:rPr>
                <w:rFonts w:ascii="Arial" w:eastAsia="Times New Roman" w:hAnsi="Arial" w:cs="Arial"/>
                <w:sz w:val="22"/>
                <w:szCs w:val="22"/>
                <w:lang w:val="en-US" w:eastAsia="it-IT"/>
              </w:rPr>
              <w:t xml:space="preserve"> – exploring emerging trends and challenges in the industry;</w:t>
            </w:r>
            <w:r w:rsidR="004F7FAD" w:rsidRPr="00763BCB">
              <w:rPr>
                <w:rFonts w:ascii="Arial" w:eastAsia="Times New Roman" w:hAnsi="Arial" w:cs="Arial"/>
                <w:sz w:val="22"/>
                <w:szCs w:val="22"/>
                <w:lang w:val="en-US" w:eastAsia="it-IT"/>
              </w:rPr>
              <w:t xml:space="preserve"> </w:t>
            </w:r>
            <w:r w:rsidRPr="00763BCB">
              <w:rPr>
                <w:rFonts w:ascii="Arial" w:eastAsia="Times New Roman" w:hAnsi="Arial" w:cs="Arial"/>
                <w:b/>
                <w:bCs/>
                <w:sz w:val="22"/>
                <w:szCs w:val="22"/>
                <w:lang w:val="en-US" w:eastAsia="it-IT"/>
              </w:rPr>
              <w:t>“Innovation and Technologies”</w:t>
            </w:r>
            <w:r w:rsidRPr="00763BCB">
              <w:rPr>
                <w:rFonts w:ascii="Arial" w:eastAsia="Times New Roman" w:hAnsi="Arial" w:cs="Arial"/>
                <w:sz w:val="22"/>
                <w:szCs w:val="22"/>
                <w:lang w:val="en-US" w:eastAsia="it-IT"/>
              </w:rPr>
              <w:t xml:space="preserve"> – focusing on transformation processes and accessibility;</w:t>
            </w:r>
            <w:r w:rsidR="004F7FAD" w:rsidRPr="00763BCB">
              <w:rPr>
                <w:rFonts w:ascii="Arial" w:eastAsia="Times New Roman" w:hAnsi="Arial" w:cs="Arial"/>
                <w:sz w:val="22"/>
                <w:szCs w:val="22"/>
                <w:lang w:val="en-US" w:eastAsia="it-IT"/>
              </w:rPr>
              <w:t xml:space="preserve"> </w:t>
            </w:r>
            <w:r w:rsidRPr="00763BCB">
              <w:rPr>
                <w:rFonts w:ascii="Arial" w:eastAsia="Times New Roman" w:hAnsi="Arial" w:cs="Arial"/>
                <w:b/>
                <w:bCs/>
                <w:sz w:val="22"/>
                <w:szCs w:val="22"/>
                <w:lang w:val="en-US" w:eastAsia="it-IT"/>
              </w:rPr>
              <w:t>“Regeneration, Efficiency, and Sustainability”</w:t>
            </w:r>
            <w:r w:rsidRPr="00763BCB">
              <w:rPr>
                <w:rFonts w:ascii="Arial" w:eastAsia="Times New Roman" w:hAnsi="Arial" w:cs="Arial"/>
                <w:sz w:val="22"/>
                <w:szCs w:val="22"/>
                <w:lang w:val="en-US" w:eastAsia="it-IT"/>
              </w:rPr>
              <w:t xml:space="preserve"> – with particular attention to safety, maintenance, and staff training.</w:t>
            </w:r>
          </w:p>
          <w:p w14:paraId="1A33CEBE" w14:textId="6C0D10DE" w:rsidR="002533E2" w:rsidRPr="00763BCB" w:rsidRDefault="002533E2" w:rsidP="002533E2">
            <w:pPr>
              <w:spacing w:before="100" w:beforeAutospacing="1" w:after="100" w:afterAutospacing="1"/>
              <w:jc w:val="both"/>
              <w:rPr>
                <w:rFonts w:ascii="Arial" w:eastAsia="Times New Roman" w:hAnsi="Arial" w:cs="Arial"/>
                <w:sz w:val="22"/>
                <w:szCs w:val="22"/>
                <w:lang w:val="en-US" w:eastAsia="it-IT"/>
              </w:rPr>
            </w:pPr>
            <w:r w:rsidRPr="00763BCB">
              <w:rPr>
                <w:rFonts w:ascii="Arial" w:eastAsia="Times New Roman" w:hAnsi="Arial" w:cs="Arial"/>
                <w:sz w:val="22"/>
                <w:szCs w:val="22"/>
                <w:lang w:val="en-US" w:eastAsia="it-IT"/>
              </w:rPr>
              <w:t>Accredited training modules and certified sessions will be offered for technicians, maintenance professionals, and designers, organized in collaboration with professional associations and technical institutes.</w:t>
            </w:r>
            <w:r w:rsidR="009556F3" w:rsidRPr="00763BCB">
              <w:rPr>
                <w:rFonts w:ascii="Arial" w:eastAsia="Times New Roman" w:hAnsi="Arial" w:cs="Arial"/>
                <w:sz w:val="22"/>
                <w:szCs w:val="22"/>
                <w:lang w:val="en-US" w:eastAsia="it-IT"/>
              </w:rPr>
              <w:t xml:space="preserve"> </w:t>
            </w:r>
            <w:r w:rsidRPr="00763BCB">
              <w:rPr>
                <w:rFonts w:ascii="Arial" w:eastAsia="Times New Roman" w:hAnsi="Arial" w:cs="Arial"/>
                <w:sz w:val="22"/>
                <w:szCs w:val="22"/>
                <w:lang w:val="en-US" w:eastAsia="it-IT"/>
              </w:rPr>
              <w:t>In addition, B2B meetings with international buyers and round tables will address</w:t>
            </w:r>
            <w:r w:rsidR="00BE4EE0" w:rsidRPr="00763BCB">
              <w:rPr>
                <w:rFonts w:ascii="Arial" w:eastAsia="Times New Roman" w:hAnsi="Arial" w:cs="Arial"/>
                <w:sz w:val="22"/>
                <w:szCs w:val="22"/>
                <w:lang w:val="en-US" w:eastAsia="it-IT"/>
              </w:rPr>
              <w:t xml:space="preserve"> </w:t>
            </w:r>
            <w:r w:rsidRPr="00763BCB">
              <w:rPr>
                <w:rFonts w:ascii="Arial" w:eastAsia="Times New Roman" w:hAnsi="Arial" w:cs="Arial"/>
                <w:sz w:val="22"/>
                <w:szCs w:val="22"/>
                <w:lang w:val="en-US" w:eastAsia="it-IT"/>
              </w:rPr>
              <w:t>the industry’s key strategic themes:</w:t>
            </w:r>
            <w:r w:rsidR="00BE4EE0" w:rsidRPr="00763BCB">
              <w:rPr>
                <w:rFonts w:ascii="Arial" w:eastAsia="Times New Roman" w:hAnsi="Arial" w:cs="Arial"/>
                <w:sz w:val="22"/>
                <w:szCs w:val="22"/>
                <w:lang w:val="en-US" w:eastAsia="it-IT"/>
              </w:rPr>
              <w:t xml:space="preserve"> </w:t>
            </w:r>
            <w:r w:rsidRPr="00763BCB">
              <w:rPr>
                <w:rFonts w:ascii="Arial" w:eastAsia="Times New Roman" w:hAnsi="Arial" w:cs="Arial"/>
                <w:sz w:val="22"/>
                <w:szCs w:val="22"/>
                <w:lang w:val="en-US" w:eastAsia="it-IT"/>
              </w:rPr>
              <w:t>the digitalization of systems, predictive maintenance, safety standards, European regulations, building renovation, and the transition toward sustainable and accessible models.</w:t>
            </w:r>
          </w:p>
          <w:p w14:paraId="0781D676" w14:textId="10C9EC56" w:rsidR="00483BE4" w:rsidRPr="00763BCB" w:rsidRDefault="002533E2" w:rsidP="00F254E2">
            <w:pPr>
              <w:spacing w:before="100" w:beforeAutospacing="1" w:after="100" w:afterAutospacing="1"/>
              <w:jc w:val="both"/>
              <w:rPr>
                <w:rFonts w:ascii="Arial" w:eastAsia="Times New Roman" w:hAnsi="Arial" w:cs="Arial"/>
                <w:sz w:val="22"/>
                <w:szCs w:val="22"/>
                <w:lang w:val="en-US" w:eastAsia="it-IT"/>
              </w:rPr>
            </w:pPr>
            <w:r w:rsidRPr="00763BCB">
              <w:rPr>
                <w:rFonts w:ascii="Arial" w:eastAsia="Times New Roman" w:hAnsi="Arial" w:cs="Arial"/>
                <w:sz w:val="22"/>
                <w:szCs w:val="22"/>
                <w:lang w:val="en-US" w:eastAsia="it-IT"/>
              </w:rPr>
              <w:t xml:space="preserve">The involvement of industry associations — including </w:t>
            </w:r>
            <w:proofErr w:type="spellStart"/>
            <w:r w:rsidRPr="00763BCB">
              <w:rPr>
                <w:rFonts w:ascii="Arial" w:eastAsia="Times New Roman" w:hAnsi="Arial" w:cs="Arial"/>
                <w:b/>
                <w:bCs/>
                <w:sz w:val="22"/>
                <w:szCs w:val="22"/>
                <w:lang w:val="en-US" w:eastAsia="it-IT"/>
              </w:rPr>
              <w:t>Anacam</w:t>
            </w:r>
            <w:proofErr w:type="spellEnd"/>
            <w:r w:rsidRPr="00763BCB">
              <w:rPr>
                <w:rFonts w:ascii="Arial" w:eastAsia="Times New Roman" w:hAnsi="Arial" w:cs="Arial"/>
                <w:sz w:val="22"/>
                <w:szCs w:val="22"/>
                <w:lang w:val="en-US" w:eastAsia="it-IT"/>
              </w:rPr>
              <w:t xml:space="preserve"> (Italian Association of Elevator Installation and Maintenance Companies) and </w:t>
            </w:r>
            <w:r w:rsidRPr="00763BCB">
              <w:rPr>
                <w:rFonts w:ascii="Arial" w:eastAsia="Times New Roman" w:hAnsi="Arial" w:cs="Arial"/>
                <w:b/>
                <w:bCs/>
                <w:sz w:val="22"/>
                <w:szCs w:val="22"/>
                <w:lang w:val="en-US" w:eastAsia="it-IT"/>
              </w:rPr>
              <w:t xml:space="preserve">ANIE </w:t>
            </w:r>
            <w:proofErr w:type="spellStart"/>
            <w:r w:rsidRPr="00763BCB">
              <w:rPr>
                <w:rFonts w:ascii="Arial" w:eastAsia="Times New Roman" w:hAnsi="Arial" w:cs="Arial"/>
                <w:b/>
                <w:bCs/>
                <w:sz w:val="22"/>
                <w:szCs w:val="22"/>
                <w:lang w:val="en-US" w:eastAsia="it-IT"/>
              </w:rPr>
              <w:t>AssoAscensori</w:t>
            </w:r>
            <w:proofErr w:type="spellEnd"/>
            <w:r w:rsidRPr="00763BCB">
              <w:rPr>
                <w:rFonts w:ascii="Arial" w:eastAsia="Times New Roman" w:hAnsi="Arial" w:cs="Arial"/>
                <w:sz w:val="22"/>
                <w:szCs w:val="22"/>
                <w:lang w:val="en-US" w:eastAsia="it-IT"/>
              </w:rPr>
              <w:t xml:space="preserve"> — together with leading scientific partners such as the </w:t>
            </w:r>
            <w:proofErr w:type="spellStart"/>
            <w:r w:rsidRPr="00763BCB">
              <w:rPr>
                <w:rFonts w:ascii="Arial" w:eastAsia="Times New Roman" w:hAnsi="Arial" w:cs="Arial"/>
                <w:b/>
                <w:bCs/>
                <w:sz w:val="22"/>
                <w:szCs w:val="22"/>
                <w:lang w:val="en-US" w:eastAsia="it-IT"/>
              </w:rPr>
              <w:t>Politecnico</w:t>
            </w:r>
            <w:proofErr w:type="spellEnd"/>
            <w:r w:rsidRPr="00763BCB">
              <w:rPr>
                <w:rFonts w:ascii="Arial" w:eastAsia="Times New Roman" w:hAnsi="Arial" w:cs="Arial"/>
                <w:b/>
                <w:bCs/>
                <w:sz w:val="22"/>
                <w:szCs w:val="22"/>
                <w:lang w:val="en-US" w:eastAsia="it-IT"/>
              </w:rPr>
              <w:t xml:space="preserve"> di Milano</w:t>
            </w:r>
            <w:r w:rsidRPr="00763BCB">
              <w:rPr>
                <w:rFonts w:ascii="Arial" w:eastAsia="Times New Roman" w:hAnsi="Arial" w:cs="Arial"/>
                <w:sz w:val="22"/>
                <w:szCs w:val="22"/>
                <w:lang w:val="en-US" w:eastAsia="it-IT"/>
              </w:rPr>
              <w:t xml:space="preserve"> and </w:t>
            </w:r>
            <w:proofErr w:type="spellStart"/>
            <w:r w:rsidRPr="00763BCB">
              <w:rPr>
                <w:rFonts w:ascii="Arial" w:eastAsia="Times New Roman" w:hAnsi="Arial" w:cs="Arial"/>
                <w:b/>
                <w:bCs/>
                <w:sz w:val="22"/>
                <w:szCs w:val="22"/>
                <w:lang w:val="en-US" w:eastAsia="it-IT"/>
              </w:rPr>
              <w:t>Cresme</w:t>
            </w:r>
            <w:proofErr w:type="spellEnd"/>
            <w:r w:rsidRPr="00763BCB">
              <w:rPr>
                <w:rFonts w:ascii="Arial" w:eastAsia="Times New Roman" w:hAnsi="Arial" w:cs="Arial"/>
                <w:sz w:val="22"/>
                <w:szCs w:val="22"/>
                <w:lang w:val="en-US" w:eastAsia="it-IT"/>
              </w:rPr>
              <w:t>, will ensure an integrated approach aligned with the challenges the sector will face in the coming years: energy efficiency, upgrading existing building stock, developing vertical infrastructure for high-density cities, digitalizing support services, and advancing smart building management.</w:t>
            </w:r>
          </w:p>
          <w:p w14:paraId="6042D14A" w14:textId="77777777" w:rsidR="00483BE4" w:rsidRPr="00763BCB" w:rsidRDefault="00483BE4" w:rsidP="009639D0">
            <w:pPr>
              <w:autoSpaceDE w:val="0"/>
              <w:autoSpaceDN w:val="0"/>
              <w:adjustRightInd w:val="0"/>
              <w:spacing w:after="160" w:line="259" w:lineRule="auto"/>
              <w:jc w:val="center"/>
              <w:rPr>
                <w:rFonts w:ascii="Arial" w:eastAsia="Times New Roman" w:hAnsi="Arial" w:cs="Arial"/>
                <w:sz w:val="22"/>
                <w:szCs w:val="22"/>
                <w:lang w:val="en-US" w:eastAsia="it-IT"/>
              </w:rPr>
            </w:pPr>
          </w:p>
          <w:p w14:paraId="27C0C6AB" w14:textId="77777777" w:rsidR="00483BE4" w:rsidRPr="00763BCB" w:rsidRDefault="00483BE4" w:rsidP="009639D0">
            <w:pPr>
              <w:autoSpaceDE w:val="0"/>
              <w:autoSpaceDN w:val="0"/>
              <w:adjustRightInd w:val="0"/>
              <w:spacing w:after="160" w:line="259" w:lineRule="auto"/>
              <w:jc w:val="center"/>
              <w:rPr>
                <w:rFonts w:ascii="Arial" w:eastAsia="Times New Roman" w:hAnsi="Arial" w:cs="Arial"/>
                <w:sz w:val="22"/>
                <w:szCs w:val="22"/>
                <w:lang w:val="en-US" w:eastAsia="it-IT"/>
              </w:rPr>
            </w:pPr>
          </w:p>
          <w:p w14:paraId="6BE29121" w14:textId="77777777" w:rsidR="00483BE4" w:rsidRPr="00763BCB" w:rsidRDefault="00483BE4" w:rsidP="009639D0">
            <w:pPr>
              <w:autoSpaceDE w:val="0"/>
              <w:autoSpaceDN w:val="0"/>
              <w:adjustRightInd w:val="0"/>
              <w:spacing w:after="160" w:line="259" w:lineRule="auto"/>
              <w:jc w:val="center"/>
              <w:rPr>
                <w:rFonts w:ascii="Arial" w:eastAsia="Times New Roman" w:hAnsi="Arial" w:cs="Arial"/>
                <w:sz w:val="22"/>
                <w:szCs w:val="22"/>
                <w:lang w:val="en-US" w:eastAsia="it-IT"/>
              </w:rPr>
            </w:pPr>
          </w:p>
          <w:p w14:paraId="5468F1BE" w14:textId="523EE241" w:rsidR="0062563C" w:rsidRPr="00763BCB" w:rsidRDefault="0062563C" w:rsidP="0034573F">
            <w:pPr>
              <w:autoSpaceDE w:val="0"/>
              <w:autoSpaceDN w:val="0"/>
              <w:adjustRightInd w:val="0"/>
              <w:spacing w:after="160" w:line="259" w:lineRule="auto"/>
              <w:jc w:val="both"/>
              <w:rPr>
                <w:rFonts w:ascii="Arial" w:hAnsi="Arial" w:cs="Arial"/>
                <w:sz w:val="22"/>
                <w:szCs w:val="22"/>
                <w:lang w:val="en-US"/>
              </w:rPr>
            </w:pPr>
          </w:p>
        </w:tc>
      </w:tr>
    </w:tbl>
    <w:p w14:paraId="67750AE5" w14:textId="2BC07855" w:rsidR="005F2D6E" w:rsidRPr="00763BCB" w:rsidRDefault="005F2D6E">
      <w:pPr>
        <w:rPr>
          <w:rFonts w:ascii="Arial" w:hAnsi="Arial" w:cs="Arial"/>
          <w:sz w:val="22"/>
          <w:szCs w:val="22"/>
          <w:lang w:val="en-US"/>
        </w:rPr>
      </w:pPr>
    </w:p>
    <w:sectPr w:rsidR="005F2D6E" w:rsidRPr="00763BCB" w:rsidSect="00502E56">
      <w:headerReference w:type="default" r:id="rId11"/>
      <w:pgSz w:w="11900" w:h="16840"/>
      <w:pgMar w:top="2410" w:right="851" w:bottom="2552" w:left="85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24DB6" w14:textId="77777777" w:rsidR="0009596B" w:rsidRDefault="0009596B" w:rsidP="00FF6806">
      <w:r>
        <w:separator/>
      </w:r>
    </w:p>
  </w:endnote>
  <w:endnote w:type="continuationSeparator" w:id="0">
    <w:p w14:paraId="457A7053" w14:textId="77777777" w:rsidR="0009596B" w:rsidRDefault="0009596B" w:rsidP="00FF6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nionPro-Regular">
    <w:altName w:val="Yu Mincho"/>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
    <w:altName w:val="Arial"/>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72CB9" w14:textId="77777777" w:rsidR="0009596B" w:rsidRDefault="0009596B" w:rsidP="00FF6806">
      <w:r>
        <w:separator/>
      </w:r>
    </w:p>
  </w:footnote>
  <w:footnote w:type="continuationSeparator" w:id="0">
    <w:p w14:paraId="232A36DA" w14:textId="77777777" w:rsidR="0009596B" w:rsidRDefault="0009596B" w:rsidP="00FF6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872A4" w14:textId="47DB46B1" w:rsidR="00FF6806" w:rsidRDefault="00632376">
    <w:pPr>
      <w:pStyle w:val="Intestazione"/>
    </w:pPr>
    <w:r w:rsidRPr="000C0C9B">
      <w:rPr>
        <w:noProof/>
      </w:rPr>
      <w:drawing>
        <wp:anchor distT="0" distB="0" distL="114300" distR="114300" simplePos="0" relativeHeight="251657216" behindDoc="0" locked="0" layoutInCell="1" allowOverlap="1" wp14:anchorId="07B7A115" wp14:editId="113D1846">
          <wp:simplePos x="0" y="0"/>
          <wp:positionH relativeFrom="margin">
            <wp:posOffset>5309870</wp:posOffset>
          </wp:positionH>
          <wp:positionV relativeFrom="margin">
            <wp:posOffset>-1135380</wp:posOffset>
          </wp:positionV>
          <wp:extent cx="1447800" cy="899795"/>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899795"/>
                  </a:xfrm>
                  <a:prstGeom prst="rect">
                    <a:avLst/>
                  </a:prstGeom>
                  <a:noFill/>
                  <a:ln>
                    <a:noFill/>
                  </a:ln>
                </pic:spPr>
              </pic:pic>
            </a:graphicData>
          </a:graphic>
        </wp:anchor>
      </w:drawing>
    </w:r>
    <w:r w:rsidR="00FF6806" w:rsidRPr="005F2D6E">
      <w:rPr>
        <w:rFonts w:ascii="HelveticaNeue" w:hAnsi="HelveticaNeue" w:cs="HelveticaNeue"/>
        <w:noProof/>
        <w:color w:val="286452"/>
        <w:sz w:val="12"/>
        <w:szCs w:val="12"/>
        <w:lang w:eastAsia="it-IT"/>
      </w:rPr>
      <w:drawing>
        <wp:inline distT="0" distB="0" distL="0" distR="0" wp14:anchorId="30D600A5" wp14:editId="3FD1CAD3">
          <wp:extent cx="1097767" cy="686435"/>
          <wp:effectExtent l="25400" t="0" r="0" b="0"/>
          <wp:docPr id="1" name="Immagine 0" descr="logo_FM_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M_2020.png"/>
                  <pic:cNvPicPr/>
                </pic:nvPicPr>
                <pic:blipFill>
                  <a:blip r:embed="rId2"/>
                  <a:stretch>
                    <a:fillRect/>
                  </a:stretch>
                </pic:blipFill>
                <pic:spPr>
                  <a:xfrm>
                    <a:off x="0" y="0"/>
                    <a:ext cx="1098296" cy="68676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9252F"/>
    <w:multiLevelType w:val="hybridMultilevel"/>
    <w:tmpl w:val="895E5D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D356EB"/>
    <w:multiLevelType w:val="hybridMultilevel"/>
    <w:tmpl w:val="69A419C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A392CFF"/>
    <w:multiLevelType w:val="hybridMultilevel"/>
    <w:tmpl w:val="E8E4F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21543D"/>
    <w:multiLevelType w:val="multilevel"/>
    <w:tmpl w:val="F07C7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BC7577"/>
    <w:multiLevelType w:val="hybridMultilevel"/>
    <w:tmpl w:val="3314E9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6464C35"/>
    <w:multiLevelType w:val="hybridMultilevel"/>
    <w:tmpl w:val="F62812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026111E"/>
    <w:multiLevelType w:val="hybridMultilevel"/>
    <w:tmpl w:val="10C0EFCA"/>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8663159">
    <w:abstractNumId w:val="4"/>
  </w:num>
  <w:num w:numId="2" w16cid:durableId="1675953128">
    <w:abstractNumId w:val="0"/>
  </w:num>
  <w:num w:numId="3" w16cid:durableId="1666976254">
    <w:abstractNumId w:val="6"/>
  </w:num>
  <w:num w:numId="4" w16cid:durableId="419761355">
    <w:abstractNumId w:val="5"/>
  </w:num>
  <w:num w:numId="5" w16cid:durableId="330647245">
    <w:abstractNumId w:val="1"/>
  </w:num>
  <w:num w:numId="6" w16cid:durableId="1230262878">
    <w:abstractNumId w:val="2"/>
  </w:num>
  <w:num w:numId="7" w16cid:durableId="8920820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D6E"/>
    <w:rsid w:val="000038DF"/>
    <w:rsid w:val="00005BC8"/>
    <w:rsid w:val="00006089"/>
    <w:rsid w:val="00006933"/>
    <w:rsid w:val="00013FAD"/>
    <w:rsid w:val="000335DB"/>
    <w:rsid w:val="0003490E"/>
    <w:rsid w:val="00034E13"/>
    <w:rsid w:val="00040116"/>
    <w:rsid w:val="00042DFC"/>
    <w:rsid w:val="000661B8"/>
    <w:rsid w:val="000817B7"/>
    <w:rsid w:val="000818EF"/>
    <w:rsid w:val="00082DA5"/>
    <w:rsid w:val="00085756"/>
    <w:rsid w:val="00092E44"/>
    <w:rsid w:val="0009596B"/>
    <w:rsid w:val="000A5C2B"/>
    <w:rsid w:val="000A63C9"/>
    <w:rsid w:val="000B187D"/>
    <w:rsid w:val="000B6C8D"/>
    <w:rsid w:val="000C0C9B"/>
    <w:rsid w:val="0010661A"/>
    <w:rsid w:val="00121395"/>
    <w:rsid w:val="00126DD9"/>
    <w:rsid w:val="0014000C"/>
    <w:rsid w:val="001448C1"/>
    <w:rsid w:val="00145245"/>
    <w:rsid w:val="00155DBA"/>
    <w:rsid w:val="00171EF0"/>
    <w:rsid w:val="001851CE"/>
    <w:rsid w:val="00185CDE"/>
    <w:rsid w:val="001A464A"/>
    <w:rsid w:val="001B46FC"/>
    <w:rsid w:val="001B72C7"/>
    <w:rsid w:val="001C218B"/>
    <w:rsid w:val="001F673B"/>
    <w:rsid w:val="0020401E"/>
    <w:rsid w:val="0021206C"/>
    <w:rsid w:val="002126AD"/>
    <w:rsid w:val="00224162"/>
    <w:rsid w:val="0023152C"/>
    <w:rsid w:val="00252931"/>
    <w:rsid w:val="002533E2"/>
    <w:rsid w:val="00257B80"/>
    <w:rsid w:val="00274221"/>
    <w:rsid w:val="0028613A"/>
    <w:rsid w:val="0028717E"/>
    <w:rsid w:val="002A3624"/>
    <w:rsid w:val="002C100B"/>
    <w:rsid w:val="002C15CF"/>
    <w:rsid w:val="002D0A42"/>
    <w:rsid w:val="002D0DC1"/>
    <w:rsid w:val="00303D28"/>
    <w:rsid w:val="00322BE7"/>
    <w:rsid w:val="00325C6D"/>
    <w:rsid w:val="0034573F"/>
    <w:rsid w:val="003526DF"/>
    <w:rsid w:val="00373E4E"/>
    <w:rsid w:val="0037626A"/>
    <w:rsid w:val="00383BEE"/>
    <w:rsid w:val="0038551C"/>
    <w:rsid w:val="003912DA"/>
    <w:rsid w:val="003941E6"/>
    <w:rsid w:val="003B4E1C"/>
    <w:rsid w:val="003C0C1E"/>
    <w:rsid w:val="003C541B"/>
    <w:rsid w:val="003D0CE8"/>
    <w:rsid w:val="003E6034"/>
    <w:rsid w:val="00404F51"/>
    <w:rsid w:val="00417AA0"/>
    <w:rsid w:val="00433E49"/>
    <w:rsid w:val="004354D0"/>
    <w:rsid w:val="004751AB"/>
    <w:rsid w:val="00483BE4"/>
    <w:rsid w:val="0049691D"/>
    <w:rsid w:val="004A7365"/>
    <w:rsid w:val="004A76E3"/>
    <w:rsid w:val="004B0015"/>
    <w:rsid w:val="004B060D"/>
    <w:rsid w:val="004C57DD"/>
    <w:rsid w:val="004D632D"/>
    <w:rsid w:val="004E0BE2"/>
    <w:rsid w:val="004E0D6D"/>
    <w:rsid w:val="004F2F1F"/>
    <w:rsid w:val="004F7FAD"/>
    <w:rsid w:val="00501948"/>
    <w:rsid w:val="00502E56"/>
    <w:rsid w:val="005234F6"/>
    <w:rsid w:val="00523CF0"/>
    <w:rsid w:val="005343EA"/>
    <w:rsid w:val="00536502"/>
    <w:rsid w:val="00574EFF"/>
    <w:rsid w:val="005752B5"/>
    <w:rsid w:val="005A4C34"/>
    <w:rsid w:val="005D25C5"/>
    <w:rsid w:val="005D5870"/>
    <w:rsid w:val="005D71C8"/>
    <w:rsid w:val="005F1453"/>
    <w:rsid w:val="005F2D6E"/>
    <w:rsid w:val="00617D82"/>
    <w:rsid w:val="00623B1A"/>
    <w:rsid w:val="0062563C"/>
    <w:rsid w:val="006272E7"/>
    <w:rsid w:val="00632376"/>
    <w:rsid w:val="00653F26"/>
    <w:rsid w:val="00666BEA"/>
    <w:rsid w:val="00685333"/>
    <w:rsid w:val="00696934"/>
    <w:rsid w:val="00697DA1"/>
    <w:rsid w:val="006C0C13"/>
    <w:rsid w:val="006C54F4"/>
    <w:rsid w:val="006D19A6"/>
    <w:rsid w:val="00726058"/>
    <w:rsid w:val="0073437B"/>
    <w:rsid w:val="00737284"/>
    <w:rsid w:val="00744B59"/>
    <w:rsid w:val="007541AA"/>
    <w:rsid w:val="00763BCB"/>
    <w:rsid w:val="00766309"/>
    <w:rsid w:val="00793D92"/>
    <w:rsid w:val="007B5B9C"/>
    <w:rsid w:val="007E10C0"/>
    <w:rsid w:val="007E2018"/>
    <w:rsid w:val="007E3BA2"/>
    <w:rsid w:val="007E45B9"/>
    <w:rsid w:val="007F0B33"/>
    <w:rsid w:val="007F4EF9"/>
    <w:rsid w:val="008031D9"/>
    <w:rsid w:val="008042DD"/>
    <w:rsid w:val="00805BED"/>
    <w:rsid w:val="008216A3"/>
    <w:rsid w:val="00834B71"/>
    <w:rsid w:val="0085366D"/>
    <w:rsid w:val="00880076"/>
    <w:rsid w:val="008852FE"/>
    <w:rsid w:val="008A2483"/>
    <w:rsid w:val="008A490F"/>
    <w:rsid w:val="008B4A53"/>
    <w:rsid w:val="008E03C3"/>
    <w:rsid w:val="008E560E"/>
    <w:rsid w:val="008F2003"/>
    <w:rsid w:val="009019BF"/>
    <w:rsid w:val="00901D71"/>
    <w:rsid w:val="00911EC9"/>
    <w:rsid w:val="00921E40"/>
    <w:rsid w:val="00926819"/>
    <w:rsid w:val="009331BF"/>
    <w:rsid w:val="00934E14"/>
    <w:rsid w:val="009501F1"/>
    <w:rsid w:val="009532C1"/>
    <w:rsid w:val="00953CC6"/>
    <w:rsid w:val="009556F3"/>
    <w:rsid w:val="00960616"/>
    <w:rsid w:val="00960E29"/>
    <w:rsid w:val="009639D0"/>
    <w:rsid w:val="0096706F"/>
    <w:rsid w:val="009711A8"/>
    <w:rsid w:val="0098261B"/>
    <w:rsid w:val="00994098"/>
    <w:rsid w:val="009B1730"/>
    <w:rsid w:val="009B173E"/>
    <w:rsid w:val="00A0344E"/>
    <w:rsid w:val="00A45C12"/>
    <w:rsid w:val="00A57CE7"/>
    <w:rsid w:val="00A63295"/>
    <w:rsid w:val="00A86616"/>
    <w:rsid w:val="00A9754D"/>
    <w:rsid w:val="00AA13C4"/>
    <w:rsid w:val="00AA26B3"/>
    <w:rsid w:val="00AD0D35"/>
    <w:rsid w:val="00AD63C3"/>
    <w:rsid w:val="00AE23CF"/>
    <w:rsid w:val="00B017AA"/>
    <w:rsid w:val="00B04D84"/>
    <w:rsid w:val="00B36495"/>
    <w:rsid w:val="00B36D51"/>
    <w:rsid w:val="00B55C71"/>
    <w:rsid w:val="00B56B94"/>
    <w:rsid w:val="00B60DC1"/>
    <w:rsid w:val="00B61EB1"/>
    <w:rsid w:val="00B715B8"/>
    <w:rsid w:val="00B72022"/>
    <w:rsid w:val="00BC56D4"/>
    <w:rsid w:val="00BC705D"/>
    <w:rsid w:val="00BD09D4"/>
    <w:rsid w:val="00BE0684"/>
    <w:rsid w:val="00BE4EE0"/>
    <w:rsid w:val="00C111E4"/>
    <w:rsid w:val="00C1443B"/>
    <w:rsid w:val="00C170FE"/>
    <w:rsid w:val="00C3328F"/>
    <w:rsid w:val="00C4185C"/>
    <w:rsid w:val="00C6224C"/>
    <w:rsid w:val="00C65447"/>
    <w:rsid w:val="00C749EF"/>
    <w:rsid w:val="00C77B32"/>
    <w:rsid w:val="00CB2EA9"/>
    <w:rsid w:val="00CB32A5"/>
    <w:rsid w:val="00CB68D4"/>
    <w:rsid w:val="00CD3D10"/>
    <w:rsid w:val="00CD61E9"/>
    <w:rsid w:val="00CF249C"/>
    <w:rsid w:val="00CF4B34"/>
    <w:rsid w:val="00CF7C2B"/>
    <w:rsid w:val="00D14E26"/>
    <w:rsid w:val="00D15D08"/>
    <w:rsid w:val="00D21F4F"/>
    <w:rsid w:val="00D449B7"/>
    <w:rsid w:val="00D45DB3"/>
    <w:rsid w:val="00D4776E"/>
    <w:rsid w:val="00DA4DD5"/>
    <w:rsid w:val="00DA57DA"/>
    <w:rsid w:val="00DA636E"/>
    <w:rsid w:val="00DB17BF"/>
    <w:rsid w:val="00DB2126"/>
    <w:rsid w:val="00DB42BB"/>
    <w:rsid w:val="00DB70DE"/>
    <w:rsid w:val="00DC19B8"/>
    <w:rsid w:val="00DD1EDC"/>
    <w:rsid w:val="00DD2CD7"/>
    <w:rsid w:val="00DD79AF"/>
    <w:rsid w:val="00E17019"/>
    <w:rsid w:val="00E2450C"/>
    <w:rsid w:val="00E262A8"/>
    <w:rsid w:val="00E3559E"/>
    <w:rsid w:val="00E45C10"/>
    <w:rsid w:val="00E47316"/>
    <w:rsid w:val="00E53396"/>
    <w:rsid w:val="00E644FC"/>
    <w:rsid w:val="00E64F28"/>
    <w:rsid w:val="00E67593"/>
    <w:rsid w:val="00E741E2"/>
    <w:rsid w:val="00E81059"/>
    <w:rsid w:val="00EA6308"/>
    <w:rsid w:val="00EA6333"/>
    <w:rsid w:val="00ED5E8C"/>
    <w:rsid w:val="00EE22E1"/>
    <w:rsid w:val="00EE6AF0"/>
    <w:rsid w:val="00EF5870"/>
    <w:rsid w:val="00F0602D"/>
    <w:rsid w:val="00F1370A"/>
    <w:rsid w:val="00F254E2"/>
    <w:rsid w:val="00F45865"/>
    <w:rsid w:val="00F51AF0"/>
    <w:rsid w:val="00F61445"/>
    <w:rsid w:val="00F7104E"/>
    <w:rsid w:val="00F8751B"/>
    <w:rsid w:val="00FB6CA7"/>
    <w:rsid w:val="00FB7E85"/>
    <w:rsid w:val="00FC4793"/>
    <w:rsid w:val="00FC571B"/>
    <w:rsid w:val="00FD207C"/>
    <w:rsid w:val="00FF6806"/>
    <w:rsid w:val="06886114"/>
    <w:rsid w:val="2BC2C64F"/>
    <w:rsid w:val="43470775"/>
    <w:rsid w:val="4F0D5472"/>
    <w:rsid w:val="50A957A4"/>
    <w:rsid w:val="5C2FD24A"/>
    <w:rsid w:val="68387AAD"/>
    <w:rsid w:val="79133E45"/>
    <w:rsid w:val="7AAF0EA6"/>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5C75B"/>
  <w15:docId w15:val="{A973D3E4-FAC6-4C1A-9233-F3BA686B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88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F2D6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fobase">
    <w:name w:val="[Paragrafo base]"/>
    <w:basedOn w:val="Normale"/>
    <w:rsid w:val="005F2D6E"/>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Intestazione">
    <w:name w:val="header"/>
    <w:basedOn w:val="Normale"/>
    <w:link w:val="IntestazioneCarattere"/>
    <w:rsid w:val="00523CF0"/>
    <w:pPr>
      <w:tabs>
        <w:tab w:val="center" w:pos="4819"/>
        <w:tab w:val="right" w:pos="9638"/>
      </w:tabs>
    </w:pPr>
  </w:style>
  <w:style w:type="character" w:customStyle="1" w:styleId="IntestazioneCarattere">
    <w:name w:val="Intestazione Carattere"/>
    <w:basedOn w:val="Carpredefinitoparagrafo"/>
    <w:link w:val="Intestazione"/>
    <w:rsid w:val="00523CF0"/>
  </w:style>
  <w:style w:type="paragraph" w:styleId="Pidipagina">
    <w:name w:val="footer"/>
    <w:basedOn w:val="Normale"/>
    <w:link w:val="PidipaginaCarattere"/>
    <w:rsid w:val="00523CF0"/>
    <w:pPr>
      <w:tabs>
        <w:tab w:val="center" w:pos="4819"/>
        <w:tab w:val="right" w:pos="9638"/>
      </w:tabs>
    </w:pPr>
  </w:style>
  <w:style w:type="character" w:customStyle="1" w:styleId="PidipaginaCarattere">
    <w:name w:val="Piè di pagina Carattere"/>
    <w:basedOn w:val="Carpredefinitoparagrafo"/>
    <w:link w:val="Pidipagina"/>
    <w:rsid w:val="00523CF0"/>
  </w:style>
  <w:style w:type="paragraph" w:styleId="Testofumetto">
    <w:name w:val="Balloon Text"/>
    <w:basedOn w:val="Normale"/>
    <w:link w:val="TestofumettoCarattere"/>
    <w:semiHidden/>
    <w:unhideWhenUsed/>
    <w:rsid w:val="00953CC6"/>
    <w:rPr>
      <w:rFonts w:ascii="Tahoma" w:hAnsi="Tahoma" w:cs="Tahoma"/>
      <w:sz w:val="16"/>
      <w:szCs w:val="16"/>
    </w:rPr>
  </w:style>
  <w:style w:type="character" w:customStyle="1" w:styleId="TestofumettoCarattere">
    <w:name w:val="Testo fumetto Carattere"/>
    <w:basedOn w:val="Carpredefinitoparagrafo"/>
    <w:link w:val="Testofumetto"/>
    <w:semiHidden/>
    <w:rsid w:val="00953CC6"/>
    <w:rPr>
      <w:rFonts w:ascii="Tahoma" w:hAnsi="Tahoma" w:cs="Tahoma"/>
      <w:sz w:val="16"/>
      <w:szCs w:val="16"/>
    </w:rPr>
  </w:style>
  <w:style w:type="paragraph" w:styleId="Paragrafoelenco">
    <w:name w:val="List Paragraph"/>
    <w:basedOn w:val="Normale"/>
    <w:uiPriority w:val="34"/>
    <w:qFormat/>
    <w:rsid w:val="00953CC6"/>
    <w:pPr>
      <w:ind w:left="720"/>
    </w:pPr>
    <w:rPr>
      <w:rFonts w:ascii="Calibri" w:eastAsia="Calibri" w:hAnsi="Calibri" w:cs="Times New Roman"/>
      <w:sz w:val="22"/>
      <w:szCs w:val="22"/>
    </w:rPr>
  </w:style>
  <w:style w:type="character" w:styleId="Rimandocommento">
    <w:name w:val="annotation reference"/>
    <w:uiPriority w:val="99"/>
    <w:rsid w:val="00325C6D"/>
    <w:rPr>
      <w:sz w:val="16"/>
      <w:szCs w:val="16"/>
    </w:rPr>
  </w:style>
  <w:style w:type="paragraph" w:styleId="Testocommento">
    <w:name w:val="annotation text"/>
    <w:basedOn w:val="Normale"/>
    <w:link w:val="TestocommentoCarattere"/>
    <w:uiPriority w:val="99"/>
    <w:rsid w:val="00325C6D"/>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rsid w:val="00325C6D"/>
    <w:rPr>
      <w:rFonts w:ascii="Times New Roman" w:eastAsia="Times New Roman" w:hAnsi="Times New Roman" w:cs="Times New Roman"/>
      <w:sz w:val="20"/>
      <w:szCs w:val="20"/>
      <w:lang w:eastAsia="it-IT"/>
    </w:rPr>
  </w:style>
  <w:style w:type="paragraph" w:styleId="NormaleWeb">
    <w:name w:val="Normal (Web)"/>
    <w:basedOn w:val="Normale"/>
    <w:uiPriority w:val="99"/>
    <w:unhideWhenUsed/>
    <w:rsid w:val="0049691D"/>
    <w:pPr>
      <w:spacing w:before="100" w:beforeAutospacing="1" w:after="100" w:afterAutospacing="1"/>
    </w:pPr>
    <w:rPr>
      <w:rFonts w:ascii="Times New Roman" w:eastAsia="Times New Roman" w:hAnsi="Times New Roman" w:cs="Times New Roman"/>
      <w:lang w:eastAsia="it-IT"/>
    </w:rPr>
  </w:style>
  <w:style w:type="paragraph" w:styleId="Soggettocommento">
    <w:name w:val="annotation subject"/>
    <w:basedOn w:val="Testocommento"/>
    <w:next w:val="Testocommento"/>
    <w:link w:val="SoggettocommentoCarattere"/>
    <w:semiHidden/>
    <w:unhideWhenUsed/>
    <w:rsid w:val="0034573F"/>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semiHidden/>
    <w:rsid w:val="0034573F"/>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8496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9" ma:contentTypeDescription="Creare un nuovo documento." ma:contentTypeScope="" ma:versionID="f72caea94560b51c8a17750af5bb90b1">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12ff5a942faf8dd89c1ef21ff430b64"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FCCBE3-4440-4C04-9600-9D34519E2451}">
  <ds:schemaRefs>
    <ds:schemaRef ds:uri="http://schemas.openxmlformats.org/officeDocument/2006/bibliography"/>
  </ds:schemaRefs>
</ds:datastoreItem>
</file>

<file path=customXml/itemProps2.xml><?xml version="1.0" encoding="utf-8"?>
<ds:datastoreItem xmlns:ds="http://schemas.openxmlformats.org/officeDocument/2006/customXml" ds:itemID="{2D524D36-C67E-4C9D-954B-667895795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D1B7EF-39EC-465F-81F0-644B9F3ED8DB}">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4.xml><?xml version="1.0" encoding="utf-8"?>
<ds:datastoreItem xmlns:ds="http://schemas.openxmlformats.org/officeDocument/2006/customXml" ds:itemID="{F4540EC3-413F-43CB-B977-AD8FA76CBD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629</Words>
  <Characters>3586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Carta Intestata Fiera Milano Spa word</vt:lpstr>
    </vt:vector>
  </TitlesOfParts>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Fiera Milano Spa word</dc:title>
  <dc:creator>Paolo Marchetti</dc:creator>
  <cp:lastModifiedBy>Scoppio Mariagrazia</cp:lastModifiedBy>
  <cp:revision>52</cp:revision>
  <cp:lastPrinted>2022-06-08T10:24:00Z</cp:lastPrinted>
  <dcterms:created xsi:type="dcterms:W3CDTF">2025-10-06T08:25:00Z</dcterms:created>
  <dcterms:modified xsi:type="dcterms:W3CDTF">2025-10-14T16:07:00Z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_dlc_DocIdItemGuid">
    <vt:lpwstr>740be38a-cff0-4ff2-a79e-c091aa772718</vt:lpwstr>
  </property>
  <property fmtid="{D5CDD505-2E9C-101B-9397-08002B2CF9AE}" pid="4" name="GrammarlyDocumentId">
    <vt:lpwstr>684996d332a9556128836c300444ebc2cacec9a9ad467a501bed5decdaca8bbd</vt:lpwstr>
  </property>
  <property fmtid="{D5CDD505-2E9C-101B-9397-08002B2CF9AE}" pid="5" name="MediaServiceImageTags">
    <vt:lpwstr/>
  </property>
</Properties>
</file>